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3E67" w14:textId="77777777" w:rsidR="00DB60FD" w:rsidRPr="006D6E12" w:rsidRDefault="00DB60FD" w:rsidP="00672C79">
      <w:pPr>
        <w:pStyle w:val="a3"/>
        <w:shd w:val="clear" w:color="auto" w:fill="FFFFFF"/>
        <w:spacing w:before="0" w:beforeAutospacing="0" w:after="0" w:afterAutospacing="0"/>
        <w:ind w:left="5387"/>
        <w:rPr>
          <w:rStyle w:val="a4"/>
          <w:color w:val="000000" w:themeColor="text1"/>
        </w:rPr>
      </w:pPr>
      <w:r w:rsidRPr="006D6E12">
        <w:rPr>
          <w:rStyle w:val="a4"/>
          <w:color w:val="000000" w:themeColor="text1"/>
        </w:rPr>
        <w:t>ЗАТВЕРДЖЕНО</w:t>
      </w:r>
    </w:p>
    <w:p w14:paraId="4D4CCECF" w14:textId="77777777" w:rsidR="00A70777" w:rsidRPr="006D6E12" w:rsidRDefault="00DB60FD" w:rsidP="00672C79">
      <w:pPr>
        <w:pStyle w:val="a3"/>
        <w:shd w:val="clear" w:color="auto" w:fill="FFFFFF"/>
        <w:spacing w:before="0" w:beforeAutospacing="0" w:after="0" w:afterAutospacing="0"/>
        <w:ind w:left="5387"/>
        <w:rPr>
          <w:rStyle w:val="a4"/>
          <w:color w:val="000000" w:themeColor="text1"/>
        </w:rPr>
      </w:pPr>
      <w:r w:rsidRPr="006D6E12">
        <w:rPr>
          <w:rStyle w:val="a4"/>
          <w:color w:val="000000" w:themeColor="text1"/>
        </w:rPr>
        <w:t xml:space="preserve">Наказом </w:t>
      </w:r>
    </w:p>
    <w:p w14:paraId="16A6A96D" w14:textId="520188AF" w:rsidR="00DB60FD" w:rsidRPr="006D6E12" w:rsidRDefault="00672C79" w:rsidP="00672C79">
      <w:pPr>
        <w:pStyle w:val="a3"/>
        <w:shd w:val="clear" w:color="auto" w:fill="FFFFFF"/>
        <w:spacing w:before="0" w:beforeAutospacing="0" w:after="0" w:afterAutospacing="0"/>
        <w:ind w:left="5387"/>
        <w:rPr>
          <w:rStyle w:val="a4"/>
          <w:color w:val="000000" w:themeColor="text1"/>
        </w:rPr>
      </w:pPr>
      <w:r w:rsidRPr="006D6E12">
        <w:rPr>
          <w:rStyle w:val="a4"/>
          <w:color w:val="000000" w:themeColor="text1"/>
        </w:rPr>
        <w:t>Супранівської початкової школи</w:t>
      </w:r>
      <w:r w:rsidR="00DB60FD" w:rsidRPr="006D6E12">
        <w:rPr>
          <w:rStyle w:val="a4"/>
          <w:color w:val="000000" w:themeColor="text1"/>
        </w:rPr>
        <w:t xml:space="preserve"> від </w:t>
      </w:r>
      <w:r w:rsidRPr="006D6E12">
        <w:rPr>
          <w:rStyle w:val="a4"/>
          <w:color w:val="000000" w:themeColor="text1"/>
        </w:rPr>
        <w:t>15</w:t>
      </w:r>
      <w:r w:rsidR="00A70777" w:rsidRPr="006D6E12">
        <w:rPr>
          <w:rStyle w:val="a4"/>
          <w:color w:val="000000" w:themeColor="text1"/>
        </w:rPr>
        <w:t>.</w:t>
      </w:r>
      <w:r w:rsidR="00491ACA" w:rsidRPr="006D6E12">
        <w:rPr>
          <w:rStyle w:val="a4"/>
          <w:color w:val="000000" w:themeColor="text1"/>
        </w:rPr>
        <w:t>0</w:t>
      </w:r>
      <w:r w:rsidRPr="006D6E12">
        <w:rPr>
          <w:rStyle w:val="a4"/>
          <w:color w:val="000000" w:themeColor="text1"/>
        </w:rPr>
        <w:t>9</w:t>
      </w:r>
      <w:r w:rsidR="00A300FE" w:rsidRPr="006D6E12">
        <w:rPr>
          <w:rStyle w:val="a4"/>
          <w:color w:val="000000" w:themeColor="text1"/>
        </w:rPr>
        <w:t>.202</w:t>
      </w:r>
      <w:r w:rsidRPr="006D6E12">
        <w:rPr>
          <w:rStyle w:val="a4"/>
          <w:color w:val="000000" w:themeColor="text1"/>
        </w:rPr>
        <w:t>5</w:t>
      </w:r>
      <w:r w:rsidR="00A300FE" w:rsidRPr="006D6E12">
        <w:rPr>
          <w:rStyle w:val="a4"/>
          <w:color w:val="000000" w:themeColor="text1"/>
        </w:rPr>
        <w:t xml:space="preserve"> року №</w:t>
      </w:r>
      <w:r w:rsidRPr="006D6E12">
        <w:rPr>
          <w:rStyle w:val="a4"/>
          <w:color w:val="000000" w:themeColor="text1"/>
        </w:rPr>
        <w:t xml:space="preserve"> 29-од</w:t>
      </w:r>
    </w:p>
    <w:p w14:paraId="61BB6D7B" w14:textId="0ACBE8BD" w:rsidR="006D6E12" w:rsidRPr="006D6E12" w:rsidRDefault="006D6E12" w:rsidP="00DB60FD">
      <w:pPr>
        <w:pStyle w:val="a3"/>
        <w:shd w:val="clear" w:color="auto" w:fill="FFFFFF"/>
        <w:spacing w:before="0" w:beforeAutospacing="0" w:after="0" w:afterAutospacing="0"/>
        <w:jc w:val="center"/>
        <w:rPr>
          <w:rStyle w:val="a4"/>
          <w:color w:val="000000" w:themeColor="text1"/>
        </w:rPr>
      </w:pPr>
      <w:r w:rsidRPr="006D6E12">
        <w:rPr>
          <w:rStyle w:val="a4"/>
          <w:color w:val="000000" w:themeColor="text1"/>
        </w:rPr>
        <w:t xml:space="preserve">                                                                      відповідальна за керівництво</w:t>
      </w:r>
    </w:p>
    <w:p w14:paraId="4BAC6271" w14:textId="77777777" w:rsidR="006D6E12" w:rsidRPr="006D6E12" w:rsidRDefault="006D6E12" w:rsidP="00DB60FD">
      <w:pPr>
        <w:pStyle w:val="a3"/>
        <w:shd w:val="clear" w:color="auto" w:fill="FFFFFF"/>
        <w:spacing w:before="0" w:beforeAutospacing="0" w:after="0" w:afterAutospacing="0"/>
        <w:jc w:val="center"/>
        <w:rPr>
          <w:rStyle w:val="a4"/>
          <w:color w:val="000000" w:themeColor="text1"/>
        </w:rPr>
      </w:pPr>
    </w:p>
    <w:p w14:paraId="12BE865A" w14:textId="6A3B94E4" w:rsidR="00DB60FD" w:rsidRPr="006D6E12" w:rsidRDefault="006D6E12" w:rsidP="00DB60FD">
      <w:pPr>
        <w:pStyle w:val="a3"/>
        <w:shd w:val="clear" w:color="auto" w:fill="FFFFFF"/>
        <w:spacing w:before="0" w:beforeAutospacing="0" w:after="0" w:afterAutospacing="0"/>
        <w:jc w:val="center"/>
        <w:rPr>
          <w:rStyle w:val="a4"/>
          <w:color w:val="000000" w:themeColor="text1"/>
        </w:rPr>
      </w:pPr>
      <w:r w:rsidRPr="006D6E12">
        <w:rPr>
          <w:rStyle w:val="a4"/>
          <w:color w:val="000000" w:themeColor="text1"/>
        </w:rPr>
        <w:t xml:space="preserve">                                                                        _________________Надія КУПРАТА</w:t>
      </w:r>
    </w:p>
    <w:p w14:paraId="3234F6AC" w14:textId="77777777" w:rsidR="00DB60FD" w:rsidRDefault="00DB60FD" w:rsidP="00DB60FD">
      <w:pPr>
        <w:pStyle w:val="a3"/>
        <w:shd w:val="clear" w:color="auto" w:fill="FFFFFF"/>
        <w:spacing w:before="0" w:beforeAutospacing="0" w:after="0" w:afterAutospacing="0"/>
        <w:jc w:val="center"/>
        <w:rPr>
          <w:rStyle w:val="a4"/>
          <w:color w:val="000000" w:themeColor="text1"/>
          <w:sz w:val="28"/>
          <w:szCs w:val="28"/>
        </w:rPr>
      </w:pPr>
    </w:p>
    <w:p w14:paraId="34E8055E"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4422BBAB"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038664C5"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5D47E48"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3FD6A25"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4CB525FC"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C7F1F9E"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13ECDFE5"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01561276"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E0EEA2B"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7D3A6164" w14:textId="77777777" w:rsidR="00806525" w:rsidRPr="006D6E12" w:rsidRDefault="00A70777" w:rsidP="00DB60FD">
      <w:pPr>
        <w:pStyle w:val="a3"/>
        <w:shd w:val="clear" w:color="auto" w:fill="FFFFFF"/>
        <w:spacing w:before="0" w:beforeAutospacing="0" w:after="0" w:afterAutospacing="0"/>
        <w:jc w:val="center"/>
        <w:rPr>
          <w:color w:val="000000" w:themeColor="text1"/>
          <w:sz w:val="32"/>
          <w:szCs w:val="32"/>
        </w:rPr>
      </w:pPr>
      <w:r w:rsidRPr="006D6E12">
        <w:rPr>
          <w:rStyle w:val="a4"/>
          <w:color w:val="000000" w:themeColor="text1"/>
          <w:sz w:val="32"/>
          <w:szCs w:val="32"/>
        </w:rPr>
        <w:t>ПОЛОЖЕННЯ</w:t>
      </w:r>
    </w:p>
    <w:p w14:paraId="43B7229A" w14:textId="05042925" w:rsidR="00806525" w:rsidRPr="006D6E12" w:rsidRDefault="00806525" w:rsidP="00DB60FD">
      <w:pPr>
        <w:pStyle w:val="a3"/>
        <w:shd w:val="clear" w:color="auto" w:fill="FFFFFF"/>
        <w:spacing w:before="0" w:beforeAutospacing="0" w:after="0" w:afterAutospacing="0"/>
        <w:jc w:val="center"/>
        <w:rPr>
          <w:rStyle w:val="a4"/>
          <w:color w:val="000000" w:themeColor="text1"/>
          <w:sz w:val="32"/>
          <w:szCs w:val="32"/>
        </w:rPr>
      </w:pPr>
      <w:r w:rsidRPr="006D6E12">
        <w:rPr>
          <w:rStyle w:val="a4"/>
          <w:color w:val="000000" w:themeColor="text1"/>
          <w:sz w:val="32"/>
          <w:szCs w:val="32"/>
        </w:rPr>
        <w:t xml:space="preserve">про сімейну форму </w:t>
      </w:r>
      <w:r w:rsidR="006D45C2" w:rsidRPr="006D6E12">
        <w:rPr>
          <w:rStyle w:val="a4"/>
          <w:color w:val="000000" w:themeColor="text1"/>
          <w:sz w:val="32"/>
          <w:szCs w:val="32"/>
        </w:rPr>
        <w:t xml:space="preserve">здобуття </w:t>
      </w:r>
      <w:r w:rsidRPr="006D6E12">
        <w:rPr>
          <w:rStyle w:val="a4"/>
          <w:color w:val="000000" w:themeColor="text1"/>
          <w:sz w:val="32"/>
          <w:szCs w:val="32"/>
        </w:rPr>
        <w:t>освіти</w:t>
      </w:r>
      <w:r w:rsidR="006D45C2" w:rsidRPr="006D6E12">
        <w:rPr>
          <w:rStyle w:val="a4"/>
          <w:color w:val="000000" w:themeColor="text1"/>
          <w:sz w:val="32"/>
          <w:szCs w:val="32"/>
        </w:rPr>
        <w:t xml:space="preserve"> </w:t>
      </w:r>
    </w:p>
    <w:p w14:paraId="0A7A6DFD" w14:textId="1CEFDB61" w:rsidR="00DB60FD" w:rsidRPr="006D6E12" w:rsidRDefault="00672C79" w:rsidP="00DB60FD">
      <w:pPr>
        <w:pStyle w:val="a3"/>
        <w:shd w:val="clear" w:color="auto" w:fill="FFFFFF"/>
        <w:spacing w:before="0" w:beforeAutospacing="0" w:after="0" w:afterAutospacing="0"/>
        <w:jc w:val="center"/>
        <w:rPr>
          <w:rStyle w:val="a4"/>
          <w:color w:val="000000" w:themeColor="text1"/>
          <w:sz w:val="32"/>
          <w:szCs w:val="32"/>
        </w:rPr>
      </w:pPr>
      <w:r w:rsidRPr="006D6E12">
        <w:rPr>
          <w:rStyle w:val="a4"/>
          <w:color w:val="000000" w:themeColor="text1"/>
          <w:sz w:val="32"/>
          <w:szCs w:val="32"/>
        </w:rPr>
        <w:t xml:space="preserve">в </w:t>
      </w:r>
      <w:proofErr w:type="spellStart"/>
      <w:r w:rsidRPr="006D6E12">
        <w:rPr>
          <w:rStyle w:val="a4"/>
          <w:color w:val="000000" w:themeColor="text1"/>
          <w:sz w:val="32"/>
          <w:szCs w:val="32"/>
        </w:rPr>
        <w:t>Супранівській</w:t>
      </w:r>
      <w:proofErr w:type="spellEnd"/>
      <w:r w:rsidRPr="006D6E12">
        <w:rPr>
          <w:rStyle w:val="a4"/>
          <w:color w:val="000000" w:themeColor="text1"/>
          <w:sz w:val="32"/>
          <w:szCs w:val="32"/>
        </w:rPr>
        <w:t xml:space="preserve"> початковій школі</w:t>
      </w:r>
    </w:p>
    <w:p w14:paraId="15DA271A" w14:textId="77777777" w:rsidR="00DB60FD" w:rsidRDefault="00DB60FD" w:rsidP="00DB60FD">
      <w:pPr>
        <w:pStyle w:val="a3"/>
        <w:shd w:val="clear" w:color="auto" w:fill="FFFFFF"/>
        <w:spacing w:before="0" w:beforeAutospacing="0" w:after="0" w:afterAutospacing="0"/>
        <w:jc w:val="center"/>
        <w:rPr>
          <w:rStyle w:val="a4"/>
          <w:color w:val="000000" w:themeColor="text1"/>
          <w:sz w:val="28"/>
          <w:szCs w:val="28"/>
        </w:rPr>
      </w:pPr>
    </w:p>
    <w:p w14:paraId="6D1AE004"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3B10F5E9"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14B6BA3F"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4113CB1E"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2F641BA3"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2E84F89C"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3E423B95"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0DF4A4D7"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7D647A2F"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12B0521E"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114AF1E3"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032E52A8"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2325AB8F"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77334D16"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0621486C"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45E3FB6D"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631542C"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3D76F214"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1731B7CB"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6964A802" w14:textId="77777777"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p>
    <w:p w14:paraId="558E3695" w14:textId="659C35B9" w:rsidR="00F519A8" w:rsidRDefault="00F519A8" w:rsidP="00DB60FD">
      <w:pPr>
        <w:pStyle w:val="a3"/>
        <w:shd w:val="clear" w:color="auto" w:fill="FFFFFF"/>
        <w:spacing w:before="0" w:beforeAutospacing="0" w:after="0" w:afterAutospacing="0"/>
        <w:jc w:val="center"/>
        <w:rPr>
          <w:rStyle w:val="a4"/>
          <w:color w:val="000000" w:themeColor="text1"/>
          <w:sz w:val="28"/>
          <w:szCs w:val="28"/>
        </w:rPr>
      </w:pPr>
      <w:r>
        <w:rPr>
          <w:rStyle w:val="a4"/>
          <w:color w:val="000000" w:themeColor="text1"/>
          <w:sz w:val="28"/>
          <w:szCs w:val="28"/>
        </w:rPr>
        <w:t>202</w:t>
      </w:r>
      <w:r w:rsidR="00672C79">
        <w:rPr>
          <w:rStyle w:val="a4"/>
          <w:color w:val="000000" w:themeColor="text1"/>
          <w:sz w:val="28"/>
          <w:szCs w:val="28"/>
        </w:rPr>
        <w:t>5</w:t>
      </w:r>
      <w:r>
        <w:rPr>
          <w:rStyle w:val="a4"/>
          <w:color w:val="000000" w:themeColor="text1"/>
          <w:sz w:val="28"/>
          <w:szCs w:val="28"/>
        </w:rPr>
        <w:t xml:space="preserve"> р.</w:t>
      </w:r>
    </w:p>
    <w:p w14:paraId="7A5CC90F" w14:textId="77777777" w:rsidR="00672C79" w:rsidRDefault="00672C79" w:rsidP="00DB60FD">
      <w:pPr>
        <w:pStyle w:val="a3"/>
        <w:shd w:val="clear" w:color="auto" w:fill="FFFFFF"/>
        <w:spacing w:before="0" w:beforeAutospacing="0" w:after="0" w:afterAutospacing="0"/>
        <w:jc w:val="center"/>
        <w:rPr>
          <w:rStyle w:val="a4"/>
          <w:i/>
          <w:iCs/>
          <w:color w:val="000000" w:themeColor="text1"/>
          <w:sz w:val="28"/>
          <w:szCs w:val="28"/>
        </w:rPr>
      </w:pPr>
    </w:p>
    <w:p w14:paraId="3EC6DB24" w14:textId="77777777" w:rsidR="00672C79" w:rsidRDefault="00672C79" w:rsidP="00DB60FD">
      <w:pPr>
        <w:pStyle w:val="a3"/>
        <w:shd w:val="clear" w:color="auto" w:fill="FFFFFF"/>
        <w:spacing w:before="0" w:beforeAutospacing="0" w:after="0" w:afterAutospacing="0"/>
        <w:jc w:val="center"/>
        <w:rPr>
          <w:rStyle w:val="a4"/>
          <w:i/>
          <w:iCs/>
          <w:color w:val="000000" w:themeColor="text1"/>
          <w:sz w:val="28"/>
          <w:szCs w:val="28"/>
        </w:rPr>
      </w:pPr>
    </w:p>
    <w:p w14:paraId="4BD0D482" w14:textId="549A4E9E" w:rsidR="00806525" w:rsidRPr="00DB60FD" w:rsidRDefault="007502FC" w:rsidP="00DB60FD">
      <w:pPr>
        <w:pStyle w:val="a3"/>
        <w:shd w:val="clear" w:color="auto" w:fill="FFFFFF"/>
        <w:spacing w:before="0" w:beforeAutospacing="0" w:after="0" w:afterAutospacing="0"/>
        <w:jc w:val="center"/>
        <w:rPr>
          <w:color w:val="000000" w:themeColor="text1"/>
          <w:sz w:val="28"/>
          <w:szCs w:val="28"/>
        </w:rPr>
      </w:pPr>
      <w:r>
        <w:rPr>
          <w:rStyle w:val="a4"/>
          <w:i/>
          <w:iCs/>
          <w:color w:val="000000" w:themeColor="text1"/>
          <w:sz w:val="28"/>
          <w:szCs w:val="28"/>
        </w:rPr>
        <w:lastRenderedPageBreak/>
        <w:t xml:space="preserve">1. </w:t>
      </w:r>
      <w:r w:rsidR="00806525" w:rsidRPr="00DB60FD">
        <w:rPr>
          <w:rStyle w:val="a4"/>
          <w:i/>
          <w:iCs/>
          <w:color w:val="000000" w:themeColor="text1"/>
          <w:sz w:val="28"/>
          <w:szCs w:val="28"/>
        </w:rPr>
        <w:t>Загальні положення</w:t>
      </w:r>
    </w:p>
    <w:p w14:paraId="25756C06" w14:textId="28FD8186" w:rsidR="00806525" w:rsidRPr="00806525" w:rsidRDefault="00806525" w:rsidP="00DB60FD">
      <w:pPr>
        <w:pStyle w:val="a3"/>
        <w:shd w:val="clear" w:color="auto" w:fill="FFFFFF"/>
        <w:spacing w:before="0" w:beforeAutospacing="0" w:after="0" w:afterAutospacing="0"/>
        <w:ind w:firstLine="720"/>
        <w:jc w:val="both"/>
        <w:rPr>
          <w:color w:val="000000" w:themeColor="text1"/>
          <w:sz w:val="28"/>
          <w:szCs w:val="28"/>
        </w:rPr>
      </w:pPr>
      <w:r w:rsidRPr="00806525">
        <w:rPr>
          <w:color w:val="000000" w:themeColor="text1"/>
          <w:sz w:val="28"/>
          <w:szCs w:val="28"/>
        </w:rPr>
        <w:t xml:space="preserve">1.1. Це Положення визначає порядок організації здобуття загальної середньої освіти (далі-здобуття освіти) за сімейною формою </w:t>
      </w:r>
      <w:r w:rsidR="006C27DB">
        <w:rPr>
          <w:color w:val="000000" w:themeColor="text1"/>
          <w:sz w:val="28"/>
          <w:szCs w:val="28"/>
        </w:rPr>
        <w:t xml:space="preserve">в </w:t>
      </w:r>
      <w:proofErr w:type="spellStart"/>
      <w:r w:rsidR="00672C79">
        <w:rPr>
          <w:color w:val="000000" w:themeColor="text1"/>
          <w:sz w:val="28"/>
          <w:szCs w:val="28"/>
        </w:rPr>
        <w:t>Супранівській</w:t>
      </w:r>
      <w:proofErr w:type="spellEnd"/>
      <w:r w:rsidR="00672C79">
        <w:rPr>
          <w:color w:val="000000" w:themeColor="text1"/>
          <w:sz w:val="28"/>
          <w:szCs w:val="28"/>
        </w:rPr>
        <w:t xml:space="preserve"> початковій школі </w:t>
      </w:r>
      <w:r w:rsidRPr="00806525">
        <w:rPr>
          <w:color w:val="000000" w:themeColor="text1"/>
          <w:sz w:val="28"/>
          <w:szCs w:val="28"/>
        </w:rPr>
        <w:t>(далі – заклад).</w:t>
      </w:r>
    </w:p>
    <w:p w14:paraId="24BDF221" w14:textId="77777777" w:rsidR="00806525" w:rsidRPr="00806525" w:rsidRDefault="00806525" w:rsidP="00DB60FD">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1.2. Заклад освіти відповідно до законодавства та своїх установчих документів організовує здобуття освіти за сімейною (домашньою) формою керуючись Наказом Міністерства освіти і науки України від 12 січня 2016 року №8.</w:t>
      </w:r>
    </w:p>
    <w:p w14:paraId="25FEAE90"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1.3. Під сімейною формою здобуття освіти розуміється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при чому відповідальність за здобуття освіти дітьми на рівні не нижче стандартів освіти несуть батьки, а оцінювання результатів навчання здійснюються відповідно до чинного законодавства.</w:t>
      </w:r>
    </w:p>
    <w:p w14:paraId="367B843C"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1.4.  Метою сімейної форми здобуття освіти   є  надання  освітніх  послуг учням школи для набуття ними знань, умінь і навичок відповідно до навчальних програм  шляхом.</w:t>
      </w:r>
    </w:p>
    <w:p w14:paraId="3B8CB4EF"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1.5.  Завданням  сімейної форми здобуття освіти  є  забезпечення  учням школи можливості реалізації конституційного права на здобуття освіти.</w:t>
      </w:r>
    </w:p>
    <w:p w14:paraId="20060513"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1.6. Для забезпечення сімейної форми здобуття освіти в закладі можуть використовуватися технології дистанційного навчання відповідно до Положення про дистанційне навчання, затвердженого наказом Міністерства освіти і науки України від 25 квітня 2013 року N 466, зареєстрованого в Міністерстві юстиції України 30 квітня 2013 року за N 703/23235.</w:t>
      </w:r>
    </w:p>
    <w:p w14:paraId="21FD71FC" w14:textId="77777777" w:rsidR="00806525" w:rsidRPr="003158F3"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w:t>
      </w:r>
    </w:p>
    <w:p w14:paraId="130AA059" w14:textId="77777777" w:rsidR="00806525" w:rsidRPr="00806525" w:rsidRDefault="007502FC" w:rsidP="00806525">
      <w:pPr>
        <w:pStyle w:val="a3"/>
        <w:shd w:val="clear" w:color="auto" w:fill="FFFFFF"/>
        <w:spacing w:before="0" w:beforeAutospacing="0" w:after="0" w:afterAutospacing="0"/>
        <w:ind w:firstLine="709"/>
        <w:jc w:val="center"/>
        <w:rPr>
          <w:color w:val="000000" w:themeColor="text1"/>
          <w:sz w:val="28"/>
          <w:szCs w:val="28"/>
        </w:rPr>
      </w:pPr>
      <w:r>
        <w:rPr>
          <w:rStyle w:val="a4"/>
          <w:i/>
          <w:iCs/>
          <w:color w:val="000000" w:themeColor="text1"/>
          <w:sz w:val="28"/>
          <w:szCs w:val="28"/>
        </w:rPr>
        <w:t xml:space="preserve">2. </w:t>
      </w:r>
      <w:r w:rsidR="00806525" w:rsidRPr="00806525">
        <w:rPr>
          <w:rStyle w:val="a4"/>
          <w:i/>
          <w:iCs/>
          <w:color w:val="000000" w:themeColor="text1"/>
          <w:sz w:val="28"/>
          <w:szCs w:val="28"/>
        </w:rPr>
        <w:t>Порядок зарахування на сімейну форму здобуття освіти та облік зарахованих</w:t>
      </w:r>
    </w:p>
    <w:p w14:paraId="19B63AF8"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2.1. Зарахування на сімейну форму здобуття освіти проводиться зазвичай до початку навчального року. Переведення на сімейну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(далі – атестація).</w:t>
      </w:r>
    </w:p>
    <w:p w14:paraId="7F00FE40"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2.2. Зарахування осіб на сімейну форму здобуття освіти, переведення та відрахування здійснюється відповідно до пунктів 4, 5, 8 розділу I, розділу III, пункту 1 розділу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 зареєстрованого у Міністерстві юстиції  України 05 травня 2018 року за № 564/32016.</w:t>
      </w:r>
    </w:p>
    <w:p w14:paraId="6426EC5C" w14:textId="77777777" w:rsidR="00EA399F" w:rsidRDefault="00EA399F" w:rsidP="00806525">
      <w:pPr>
        <w:pStyle w:val="a3"/>
        <w:shd w:val="clear" w:color="auto" w:fill="FFFFFF"/>
        <w:spacing w:before="0" w:beforeAutospacing="0" w:after="0" w:afterAutospacing="0"/>
        <w:ind w:firstLine="709"/>
        <w:jc w:val="center"/>
        <w:rPr>
          <w:rStyle w:val="a4"/>
          <w:i/>
          <w:iCs/>
          <w:color w:val="000000" w:themeColor="text1"/>
          <w:sz w:val="28"/>
          <w:szCs w:val="28"/>
        </w:rPr>
      </w:pPr>
    </w:p>
    <w:p w14:paraId="4446833A" w14:textId="77777777" w:rsidR="00806525" w:rsidRPr="00806525" w:rsidRDefault="007502FC" w:rsidP="00806525">
      <w:pPr>
        <w:pStyle w:val="a3"/>
        <w:shd w:val="clear" w:color="auto" w:fill="FFFFFF"/>
        <w:spacing w:before="0" w:beforeAutospacing="0" w:after="0" w:afterAutospacing="0"/>
        <w:ind w:firstLine="709"/>
        <w:jc w:val="center"/>
        <w:rPr>
          <w:color w:val="000000" w:themeColor="text1"/>
          <w:sz w:val="28"/>
          <w:szCs w:val="28"/>
        </w:rPr>
      </w:pPr>
      <w:r>
        <w:rPr>
          <w:rStyle w:val="a4"/>
          <w:i/>
          <w:iCs/>
          <w:color w:val="000000" w:themeColor="text1"/>
          <w:sz w:val="28"/>
          <w:szCs w:val="28"/>
        </w:rPr>
        <w:t xml:space="preserve">3. </w:t>
      </w:r>
      <w:r w:rsidR="00806525" w:rsidRPr="00806525">
        <w:rPr>
          <w:rStyle w:val="a4"/>
          <w:i/>
          <w:iCs/>
          <w:color w:val="000000" w:themeColor="text1"/>
          <w:sz w:val="28"/>
          <w:szCs w:val="28"/>
        </w:rPr>
        <w:t>Організація та реалізація сімейної форми освіти</w:t>
      </w:r>
    </w:p>
    <w:p w14:paraId="602520EF" w14:textId="27A6C442"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3.1. Для ефективної організації здобуття </w:t>
      </w:r>
      <w:r w:rsidR="00672C79">
        <w:rPr>
          <w:color w:val="000000" w:themeColor="text1"/>
          <w:sz w:val="28"/>
          <w:szCs w:val="28"/>
        </w:rPr>
        <w:t>початкової</w:t>
      </w:r>
      <w:r w:rsidRPr="00806525">
        <w:rPr>
          <w:color w:val="000000" w:themeColor="text1"/>
          <w:sz w:val="28"/>
          <w:szCs w:val="28"/>
        </w:rPr>
        <w:t xml:space="preserve"> освіти (далі – здобуття освіти) за сімейною формою навчання в закладі, створюється робоча комісія. Головою комісії є </w:t>
      </w:r>
      <w:r w:rsidR="00672C79">
        <w:rPr>
          <w:color w:val="000000" w:themeColor="text1"/>
          <w:sz w:val="28"/>
          <w:szCs w:val="28"/>
        </w:rPr>
        <w:t>відповідальна за керівництво початкової школи</w:t>
      </w:r>
      <w:r w:rsidRPr="00806525">
        <w:rPr>
          <w:color w:val="000000" w:themeColor="text1"/>
          <w:sz w:val="28"/>
          <w:szCs w:val="28"/>
        </w:rPr>
        <w:t xml:space="preserve">, </w:t>
      </w:r>
      <w:r w:rsidRPr="00806525">
        <w:rPr>
          <w:color w:val="000000" w:themeColor="text1"/>
          <w:sz w:val="28"/>
          <w:szCs w:val="28"/>
        </w:rPr>
        <w:lastRenderedPageBreak/>
        <w:t>вчител</w:t>
      </w:r>
      <w:r w:rsidR="00672C79">
        <w:rPr>
          <w:color w:val="000000" w:themeColor="text1"/>
          <w:sz w:val="28"/>
          <w:szCs w:val="28"/>
        </w:rPr>
        <w:t>ь початкових класів</w:t>
      </w:r>
      <w:r w:rsidRPr="00806525">
        <w:rPr>
          <w:color w:val="000000" w:themeColor="text1"/>
          <w:sz w:val="28"/>
          <w:szCs w:val="28"/>
        </w:rPr>
        <w:t>, які координують сімейне навчання в освітньому закладі.</w:t>
      </w:r>
    </w:p>
    <w:p w14:paraId="0B6D5B00"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3.2. 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w:t>
      </w:r>
    </w:p>
    <w:p w14:paraId="7D48D13C" w14:textId="6D7D117D"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3.3. </w:t>
      </w:r>
      <w:r w:rsidR="00672C79">
        <w:rPr>
          <w:color w:val="000000" w:themeColor="text1"/>
          <w:sz w:val="28"/>
          <w:szCs w:val="28"/>
        </w:rPr>
        <w:t>Відповідальна за керівництво</w:t>
      </w:r>
      <w:r w:rsidRPr="00806525">
        <w:rPr>
          <w:color w:val="000000" w:themeColor="text1"/>
          <w:sz w:val="28"/>
          <w:szCs w:val="28"/>
        </w:rPr>
        <w:t xml:space="preserve"> 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навчальною, науковою, виробничою, культурною, спортивною інфраструктурою закладу освіти тощо.</w:t>
      </w:r>
    </w:p>
    <w:p w14:paraId="6D8FDA83" w14:textId="155A5F49"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3.4. </w:t>
      </w:r>
      <w:r w:rsidR="00672C79">
        <w:rPr>
          <w:color w:val="000000" w:themeColor="text1"/>
          <w:sz w:val="28"/>
          <w:szCs w:val="28"/>
        </w:rPr>
        <w:t>Відповідальна за керівництво початковою школою</w:t>
      </w:r>
      <w:r w:rsidRPr="00806525">
        <w:rPr>
          <w:color w:val="000000" w:themeColor="text1"/>
          <w:sz w:val="28"/>
          <w:szCs w:val="28"/>
        </w:rPr>
        <w:t xml:space="preserve">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w:t>
      </w:r>
    </w:p>
    <w:p w14:paraId="42BECD33" w14:textId="552AADED"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3.5. </w:t>
      </w:r>
      <w:r w:rsidR="00672C79">
        <w:rPr>
          <w:color w:val="000000" w:themeColor="text1"/>
          <w:sz w:val="28"/>
          <w:szCs w:val="28"/>
        </w:rPr>
        <w:t>Відповідальна за керівництво початковою школою</w:t>
      </w:r>
      <w:r w:rsidR="00672C79" w:rsidRPr="00806525">
        <w:rPr>
          <w:color w:val="000000" w:themeColor="text1"/>
          <w:sz w:val="28"/>
          <w:szCs w:val="28"/>
        </w:rPr>
        <w:t xml:space="preserve"> </w:t>
      </w:r>
      <w:r w:rsidRPr="00806525">
        <w:rPr>
          <w:color w:val="000000" w:themeColor="text1"/>
          <w:sz w:val="28"/>
          <w:szCs w:val="28"/>
        </w:rPr>
        <w:t>здійснює контроль за виконанням освітніх програм, за якими навчаються здобувачі освіти за сімейною формою.</w:t>
      </w:r>
    </w:p>
    <w:p w14:paraId="2CD2EFE0" w14:textId="77777777" w:rsid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3.6. Питання про особливості організації навчання здобувачів освіти (здобуття загальної середньої освіти) за сімейною формою навчання розглядаються на засіданнях педагогічної ради, робочих нарадах, рішення нарад </w:t>
      </w:r>
      <w:r w:rsidR="00FF6A0F">
        <w:rPr>
          <w:color w:val="000000" w:themeColor="text1"/>
          <w:sz w:val="28"/>
          <w:szCs w:val="28"/>
        </w:rPr>
        <w:t>затверджується наказом.</w:t>
      </w:r>
    </w:p>
    <w:p w14:paraId="33492FC1" w14:textId="77777777" w:rsidR="00FF6A0F" w:rsidRPr="00FF6A0F" w:rsidRDefault="00FF6A0F" w:rsidP="00806525">
      <w:pPr>
        <w:pStyle w:val="a3"/>
        <w:shd w:val="clear" w:color="auto" w:fill="FFFFFF"/>
        <w:spacing w:before="0" w:beforeAutospacing="0" w:after="0" w:afterAutospacing="0"/>
        <w:ind w:firstLine="709"/>
        <w:jc w:val="both"/>
        <w:rPr>
          <w:color w:val="000000" w:themeColor="text1"/>
          <w:sz w:val="28"/>
          <w:szCs w:val="28"/>
        </w:rPr>
      </w:pPr>
    </w:p>
    <w:p w14:paraId="19B9CE9D" w14:textId="77777777" w:rsidR="00806525" w:rsidRPr="00806525" w:rsidRDefault="00E13AC9" w:rsidP="00806525">
      <w:pPr>
        <w:pStyle w:val="a3"/>
        <w:shd w:val="clear" w:color="auto" w:fill="FFFFFF"/>
        <w:spacing w:before="0" w:beforeAutospacing="0" w:after="0" w:afterAutospacing="0"/>
        <w:ind w:firstLine="709"/>
        <w:jc w:val="center"/>
        <w:rPr>
          <w:color w:val="000000" w:themeColor="text1"/>
          <w:sz w:val="28"/>
          <w:szCs w:val="28"/>
        </w:rPr>
      </w:pPr>
      <w:r>
        <w:rPr>
          <w:rStyle w:val="a4"/>
          <w:i/>
          <w:iCs/>
          <w:color w:val="000000" w:themeColor="text1"/>
          <w:sz w:val="28"/>
          <w:szCs w:val="28"/>
        </w:rPr>
        <w:t xml:space="preserve">4. </w:t>
      </w:r>
      <w:r w:rsidR="00806525" w:rsidRPr="00806525">
        <w:rPr>
          <w:rStyle w:val="a4"/>
          <w:i/>
          <w:iCs/>
          <w:color w:val="000000" w:themeColor="text1"/>
          <w:sz w:val="28"/>
          <w:szCs w:val="28"/>
        </w:rPr>
        <w:t>Права та обов’язки батьків</w:t>
      </w:r>
    </w:p>
    <w:p w14:paraId="08382C2A"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4.1.  Відповідальність за здобуття освіти дітьми на рівні не нижче стандартів освіти несуть батьки. Для спостереження за навчальним поступом здобувачів освіти батьки можуть використовувати портфоліо, в якому фіксуються навчальні досягнення.</w:t>
      </w:r>
    </w:p>
    <w:p w14:paraId="6E02F38A" w14:textId="578FF691"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4.2. Батьки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забезпечують здобуття неформальної освіти</w:t>
      </w:r>
      <w:r w:rsidR="00672C79">
        <w:rPr>
          <w:color w:val="000000" w:themeColor="text1"/>
          <w:sz w:val="28"/>
          <w:szCs w:val="28"/>
        </w:rPr>
        <w:t>.</w:t>
      </w:r>
    </w:p>
    <w:p w14:paraId="0245DC63"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4.3. Для забезпечення здобуття дитиною освіти за сімейною (домашньою) формою між закладом освіти і батьками (одним із них) може укладатися договір про надання освітніх послуг.</w:t>
      </w:r>
    </w:p>
    <w:p w14:paraId="0C7AAD8E" w14:textId="0206B65A" w:rsidR="0097127D" w:rsidRPr="006D6E12" w:rsidRDefault="00806525" w:rsidP="006D6E12">
      <w:pPr>
        <w:pStyle w:val="a3"/>
        <w:shd w:val="clear" w:color="auto" w:fill="FFFFFF"/>
        <w:spacing w:before="0" w:beforeAutospacing="0" w:after="0" w:afterAutospacing="0"/>
        <w:ind w:firstLine="709"/>
        <w:jc w:val="both"/>
        <w:rPr>
          <w:rStyle w:val="a4"/>
          <w:b w:val="0"/>
          <w:bCs w:val="0"/>
          <w:color w:val="000000" w:themeColor="text1"/>
          <w:sz w:val="28"/>
          <w:szCs w:val="28"/>
        </w:rPr>
      </w:pPr>
      <w:r w:rsidRPr="00806525">
        <w:rPr>
          <w:color w:val="000000" w:themeColor="text1"/>
          <w:sz w:val="28"/>
          <w:szCs w:val="28"/>
        </w:rPr>
        <w:t> 4.4. Для запобігання порушенням прав дітей та забезпечення виконання обов’язків батьків заклад освіти інформує відповідну службу   у справах дітей про здобувачів освіти, зарахованих (переведених) на сімейну (домашню) форму.</w:t>
      </w:r>
    </w:p>
    <w:p w14:paraId="5960CD8B" w14:textId="77777777" w:rsidR="0097127D" w:rsidRDefault="0097127D" w:rsidP="0097127D">
      <w:pPr>
        <w:pStyle w:val="a3"/>
        <w:shd w:val="clear" w:color="auto" w:fill="FFFFFF"/>
        <w:spacing w:before="0" w:beforeAutospacing="0" w:after="0" w:afterAutospacing="0"/>
        <w:ind w:firstLine="709"/>
        <w:jc w:val="center"/>
        <w:rPr>
          <w:rStyle w:val="a4"/>
          <w:i/>
          <w:iCs/>
          <w:color w:val="000000" w:themeColor="text1"/>
          <w:sz w:val="28"/>
          <w:szCs w:val="28"/>
        </w:rPr>
      </w:pPr>
    </w:p>
    <w:p w14:paraId="71BA26BC" w14:textId="77777777" w:rsidR="0097127D" w:rsidRDefault="00E13AC9" w:rsidP="0097127D">
      <w:pPr>
        <w:pStyle w:val="a3"/>
        <w:shd w:val="clear" w:color="auto" w:fill="FFFFFF"/>
        <w:spacing w:before="0" w:beforeAutospacing="0" w:after="0" w:afterAutospacing="0"/>
        <w:ind w:firstLine="709"/>
        <w:jc w:val="center"/>
        <w:rPr>
          <w:rStyle w:val="a4"/>
          <w:i/>
          <w:iCs/>
          <w:color w:val="000000" w:themeColor="text1"/>
          <w:sz w:val="28"/>
          <w:szCs w:val="28"/>
        </w:rPr>
      </w:pPr>
      <w:r>
        <w:rPr>
          <w:rStyle w:val="a4"/>
          <w:i/>
          <w:iCs/>
          <w:color w:val="000000" w:themeColor="text1"/>
          <w:sz w:val="28"/>
          <w:szCs w:val="28"/>
        </w:rPr>
        <w:lastRenderedPageBreak/>
        <w:t xml:space="preserve">5. </w:t>
      </w:r>
      <w:r w:rsidR="00806525" w:rsidRPr="00806525">
        <w:rPr>
          <w:rStyle w:val="a4"/>
          <w:i/>
          <w:iCs/>
          <w:color w:val="000000" w:themeColor="text1"/>
          <w:sz w:val="28"/>
          <w:szCs w:val="28"/>
        </w:rPr>
        <w:t xml:space="preserve">Оцінювання навчальних досягнень здобувачі освіти </w:t>
      </w:r>
    </w:p>
    <w:p w14:paraId="0D6CE0F4" w14:textId="77777777" w:rsidR="00806525" w:rsidRPr="00806525" w:rsidRDefault="00806525" w:rsidP="0097127D">
      <w:pPr>
        <w:pStyle w:val="a3"/>
        <w:shd w:val="clear" w:color="auto" w:fill="FFFFFF"/>
        <w:spacing w:before="0" w:beforeAutospacing="0" w:after="0" w:afterAutospacing="0"/>
        <w:ind w:firstLine="709"/>
        <w:jc w:val="center"/>
        <w:rPr>
          <w:color w:val="000000" w:themeColor="text1"/>
          <w:sz w:val="28"/>
          <w:szCs w:val="28"/>
        </w:rPr>
      </w:pPr>
      <w:r w:rsidRPr="00806525">
        <w:rPr>
          <w:rStyle w:val="a4"/>
          <w:i/>
          <w:iCs/>
          <w:color w:val="000000" w:themeColor="text1"/>
          <w:sz w:val="28"/>
          <w:szCs w:val="28"/>
        </w:rPr>
        <w:t>за сімейною (домашньою) формою</w:t>
      </w:r>
    </w:p>
    <w:p w14:paraId="24FE9E6C"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 xml:space="preserve">5.1. Здобувачі освіти за сімейною (домашньою) формою (крім тих, які навчаються за Державним стандартом початкової освіти) проходять оцінювання навчальних досягнень не </w:t>
      </w:r>
      <w:r w:rsidR="005E0D85">
        <w:rPr>
          <w:color w:val="000000" w:themeColor="text1"/>
          <w:sz w:val="28"/>
          <w:szCs w:val="28"/>
        </w:rPr>
        <w:t>більше</w:t>
      </w:r>
      <w:r w:rsidRPr="00806525">
        <w:rPr>
          <w:color w:val="000000" w:themeColor="text1"/>
          <w:sz w:val="28"/>
          <w:szCs w:val="28"/>
        </w:rPr>
        <w:t xml:space="preserve"> ніж </w:t>
      </w:r>
      <w:r w:rsidR="005E0D85">
        <w:rPr>
          <w:color w:val="000000" w:themeColor="text1"/>
          <w:sz w:val="28"/>
          <w:szCs w:val="28"/>
        </w:rPr>
        <w:t>4</w:t>
      </w:r>
      <w:r w:rsidRPr="00806525">
        <w:rPr>
          <w:color w:val="000000" w:themeColor="text1"/>
          <w:sz w:val="28"/>
          <w:szCs w:val="28"/>
        </w:rPr>
        <w:t xml:space="preserve"> рази на рік, у тому числі підсумкове (семестрове/піврічне та річне), а також атестацію.</w:t>
      </w:r>
    </w:p>
    <w:p w14:paraId="57106E66"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5.2. Результати оцінювання навчальних досягнень здобувача освіти фіксуються в окремому журналі.</w:t>
      </w:r>
    </w:p>
    <w:p w14:paraId="2C681EBD"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5.3. 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 визначених цим Положенням.</w:t>
      </w:r>
    </w:p>
    <w:p w14:paraId="317010C7"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5.4. Заклад освіти забезпечує ознайомлення здобувачів освіти з переліком питань, за якими здійснюється оцінювання навчальних досягнень та/або атестація.</w:t>
      </w:r>
    </w:p>
    <w:p w14:paraId="33406D26"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5.5. Завдання для підсумкового оцінювання та атестації здобувачів освіти складає заклад освіти з урахуванням очікуваних результатів навчання, встановлених в освітній програмі та навчальних програмах з окремих предметів, а також особливостей засвоєння освітньої програми, визначених індивідуальним навчальним планом.</w:t>
      </w:r>
    </w:p>
    <w:p w14:paraId="49A80FE3"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5.6. Якщо за результатами підсумкового оцінювання та/або атестації здобувачів освіти встановлено рівень їх навчальних досягнень не нижче середнього, вони можуть продовжувати навчання за сімейною (домашньою) формою.</w:t>
      </w:r>
    </w:p>
    <w:p w14:paraId="4F766370"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5.7. Якщо за результатами підсумкового оцінювання здобувачів освіти за одним або кількома навчальними предметами встановлено початковий рівень їх навчальних досягнень або здобувачі освіти не пройшли підсумкового оцінювання без поважних причин, вони можуть повторно пройти оцінювання протягом місяця (у  межах навчального року). Батьки мають створити умови, які забезпечують підвищення рівня навчальних досягнень здобувачів освіти і повторне проходження ними оцінювання.</w:t>
      </w:r>
    </w:p>
    <w:p w14:paraId="0BD18FB7"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5.8. Якщо за результатами повторного оцінювання здобувачів освіти встановлено початковий рівень їх навчальних досягнень, вони можуть бути переведені на інституційну форму здобуття освіти відповідно до рішення педагогічної ради закладу освіти.</w:t>
      </w:r>
    </w:p>
    <w:p w14:paraId="018312A9"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t>5.9. До здобувачів освіти, які навчаються за Державним стандартом початкової освіти, застосовується формувальне (не рідше ніж тричі на рік) та завершальне (підсумкове) оцінювання, а також атестація. Формувальне оцінювання відбувається шляхом спостереження за здобувачем освіти у різних видах навчальної діяльності або за допомогою інших засобів формувального оцінювання. Формувальне та завершальне (підсумкове) оцінювання відбувається за спільної участі педагогічного працівника та одного з батьків і може бути організовано в освітньому середовищі, звичному для здобувача освіти.</w:t>
      </w:r>
    </w:p>
    <w:p w14:paraId="1C6F9332" w14:textId="77777777" w:rsidR="00806525" w:rsidRPr="00806525" w:rsidRDefault="00806525" w:rsidP="00806525">
      <w:pPr>
        <w:pStyle w:val="a3"/>
        <w:shd w:val="clear" w:color="auto" w:fill="FFFFFF"/>
        <w:spacing w:before="0" w:beforeAutospacing="0" w:after="0" w:afterAutospacing="0"/>
        <w:ind w:firstLine="709"/>
        <w:jc w:val="both"/>
        <w:rPr>
          <w:color w:val="000000" w:themeColor="text1"/>
          <w:sz w:val="28"/>
          <w:szCs w:val="28"/>
        </w:rPr>
      </w:pPr>
      <w:r w:rsidRPr="00806525">
        <w:rPr>
          <w:color w:val="000000" w:themeColor="text1"/>
          <w:sz w:val="28"/>
          <w:szCs w:val="28"/>
        </w:rPr>
        <w:lastRenderedPageBreak/>
        <w:t xml:space="preserve">5.10. Навчальний час для проведення оцінювання визначає заклад освіти, але не більше ніж 3 навчальні дні упродовж навчального року для формувального оцінювання та не більше ніж 2 навчальні години </w:t>
      </w:r>
      <w:r w:rsidR="00AC2AC1">
        <w:rPr>
          <w:color w:val="000000" w:themeColor="text1"/>
          <w:sz w:val="28"/>
          <w:szCs w:val="28"/>
        </w:rPr>
        <w:t xml:space="preserve">з кожного предмету </w:t>
      </w:r>
      <w:r w:rsidRPr="00806525">
        <w:rPr>
          <w:color w:val="000000" w:themeColor="text1"/>
          <w:sz w:val="28"/>
          <w:szCs w:val="28"/>
        </w:rPr>
        <w:t>для завершального (підсумкового) оцінювання. Навчальний час для проведення оцінювання визначається з урахуванням вимог до організації освітнього процесу відповідно до державних санітарних правил і норм.</w:t>
      </w:r>
    </w:p>
    <w:p w14:paraId="7F6EA8AC" w14:textId="77777777" w:rsidR="00806525" w:rsidRDefault="00B77EF5" w:rsidP="0080652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5.11. </w:t>
      </w:r>
      <w:r w:rsidR="00806525" w:rsidRPr="00806525">
        <w:rPr>
          <w:color w:val="000000" w:themeColor="text1"/>
          <w:sz w:val="28"/>
          <w:szCs w:val="28"/>
        </w:rPr>
        <w:t>Видача документів про освіту, у тому числі з відзнакою, та відзначення успіхів здобувачів освіти (нагородження похвальними листами, грамотами тощо) здійснюється відповідно до законодавства у сфері загальної середньої освіти.</w:t>
      </w:r>
    </w:p>
    <w:p w14:paraId="5349CD13" w14:textId="77777777" w:rsidR="007502FC" w:rsidRPr="007502FC" w:rsidRDefault="007502FC" w:rsidP="00806525">
      <w:pPr>
        <w:pStyle w:val="a3"/>
        <w:shd w:val="clear" w:color="auto" w:fill="FFFFFF"/>
        <w:spacing w:before="0" w:beforeAutospacing="0" w:after="0" w:afterAutospacing="0"/>
        <w:ind w:firstLine="709"/>
        <w:jc w:val="both"/>
        <w:rPr>
          <w:color w:val="000000" w:themeColor="text1"/>
          <w:sz w:val="28"/>
          <w:szCs w:val="28"/>
        </w:rPr>
      </w:pPr>
    </w:p>
    <w:p w14:paraId="514D3A6D" w14:textId="77777777" w:rsidR="00BD766C" w:rsidRPr="00712B7D" w:rsidRDefault="00BD766C" w:rsidP="00BD766C">
      <w:pPr>
        <w:pStyle w:val="rvps7"/>
        <w:shd w:val="clear" w:color="auto" w:fill="FFFFFF"/>
        <w:spacing w:before="0" w:beforeAutospacing="0" w:after="0" w:afterAutospacing="0"/>
        <w:ind w:firstLine="709"/>
        <w:jc w:val="center"/>
        <w:rPr>
          <w:i/>
          <w:color w:val="333333"/>
        </w:rPr>
      </w:pPr>
      <w:r w:rsidRPr="00712B7D">
        <w:rPr>
          <w:rStyle w:val="rvts15"/>
          <w:b/>
          <w:bCs/>
          <w:i/>
          <w:color w:val="333333"/>
          <w:sz w:val="28"/>
          <w:szCs w:val="28"/>
        </w:rPr>
        <w:t xml:space="preserve">6. Оплата праці педагогічних працівників, які здійснюють навчання здобувачів освіти за </w:t>
      </w:r>
      <w:r w:rsidR="00712B7D" w:rsidRPr="00712B7D">
        <w:rPr>
          <w:rStyle w:val="rvts15"/>
          <w:b/>
          <w:bCs/>
          <w:i/>
          <w:color w:val="333333"/>
          <w:sz w:val="28"/>
          <w:szCs w:val="28"/>
        </w:rPr>
        <w:t xml:space="preserve">сімейною (домашньою) </w:t>
      </w:r>
      <w:r w:rsidRPr="00712B7D">
        <w:rPr>
          <w:rStyle w:val="rvts15"/>
          <w:b/>
          <w:bCs/>
          <w:i/>
          <w:color w:val="333333"/>
          <w:sz w:val="28"/>
          <w:szCs w:val="28"/>
        </w:rPr>
        <w:t>формою</w:t>
      </w:r>
    </w:p>
    <w:p w14:paraId="1AC7505A"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0" w:name="n330"/>
      <w:bookmarkEnd w:id="0"/>
      <w:r w:rsidRPr="00C901DE">
        <w:rPr>
          <w:color w:val="333333"/>
          <w:sz w:val="28"/>
          <w:szCs w:val="28"/>
        </w:rPr>
        <w:t>1. Оплата праці педагогічних працівників закладів освіти за проведення навчальних занять за індивідуальною формою здобуття освіти, у тому числі з використанням технологій дистанційного навчання, здійснюється відповідно до законодавства у сфері освіти.</w:t>
      </w:r>
    </w:p>
    <w:p w14:paraId="6B623D9F"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1" w:name="n331"/>
      <w:bookmarkEnd w:id="1"/>
      <w:r w:rsidRPr="00C901DE">
        <w:rPr>
          <w:color w:val="333333"/>
          <w:sz w:val="28"/>
          <w:szCs w:val="28"/>
        </w:rPr>
        <w:t>2. Для здобувачів освіти за сімейною (домашньою) формою відводиться:</w:t>
      </w:r>
    </w:p>
    <w:p w14:paraId="32E2EE0E"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2" w:name="n332"/>
      <w:bookmarkEnd w:id="2"/>
      <w:r w:rsidRPr="00C901DE">
        <w:rPr>
          <w:color w:val="333333"/>
          <w:sz w:val="28"/>
          <w:szCs w:val="28"/>
        </w:rPr>
        <w:t>1) на проведення формувального, підсумкового (семестрового, річного) оцінювання - 1 навчальна година з кожного навчального предмета;</w:t>
      </w:r>
    </w:p>
    <w:p w14:paraId="46D35B23"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3" w:name="n333"/>
      <w:bookmarkEnd w:id="3"/>
      <w:r w:rsidRPr="00C901DE">
        <w:rPr>
          <w:color w:val="333333"/>
          <w:sz w:val="28"/>
          <w:szCs w:val="28"/>
        </w:rPr>
        <w:t>2) на проведення атестації в закладі освіти (якщо вона проводиться не разом з іншими здобувачами освіти відповідного класу):</w:t>
      </w:r>
    </w:p>
    <w:p w14:paraId="355C3591"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4" w:name="n334"/>
      <w:bookmarkEnd w:id="4"/>
      <w:r w:rsidRPr="00C901DE">
        <w:rPr>
          <w:color w:val="333333"/>
          <w:sz w:val="28"/>
          <w:szCs w:val="28"/>
        </w:rPr>
        <w:t>з української мови або мови навчання національних меншин (диктант) - 1 навчальна година;</w:t>
      </w:r>
    </w:p>
    <w:p w14:paraId="2D7FCC13"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5" w:name="n335"/>
      <w:bookmarkEnd w:id="5"/>
      <w:r w:rsidRPr="00C901DE">
        <w:rPr>
          <w:color w:val="333333"/>
          <w:sz w:val="28"/>
          <w:szCs w:val="28"/>
        </w:rPr>
        <w:t>з інших навчальних предметів - 1 навчальна година з кожного навчального предмета у 1-4 класах, 2-3 навчальні години з кожного навчального предмета у 5-9 класах, 3 навчальні години з кожного навчального предмета у 10-11(12) класах.</w:t>
      </w:r>
    </w:p>
    <w:p w14:paraId="1AC4CAEC"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6" w:name="n336"/>
      <w:bookmarkEnd w:id="6"/>
      <w:r w:rsidRPr="00C901DE">
        <w:rPr>
          <w:color w:val="333333"/>
          <w:sz w:val="28"/>
          <w:szCs w:val="28"/>
        </w:rPr>
        <w:t>3) на перевірку навчальних (письмових) робіт - 20 хвилин на кожну роботу з української мови або мови національних меншин, 30 хвилин на кожну роботу з інших навчальних предметів;</w:t>
      </w:r>
    </w:p>
    <w:p w14:paraId="0AA9874B" w14:textId="77777777" w:rsidR="00BD766C" w:rsidRPr="00C901DE" w:rsidRDefault="00BD766C" w:rsidP="00BD766C">
      <w:pPr>
        <w:pStyle w:val="rvps2"/>
        <w:shd w:val="clear" w:color="auto" w:fill="FFFFFF"/>
        <w:spacing w:before="0" w:beforeAutospacing="0" w:after="0" w:afterAutospacing="0"/>
        <w:ind w:firstLine="709"/>
        <w:jc w:val="both"/>
        <w:rPr>
          <w:color w:val="333333"/>
          <w:sz w:val="28"/>
          <w:szCs w:val="28"/>
        </w:rPr>
      </w:pPr>
      <w:bookmarkStart w:id="7" w:name="n337"/>
      <w:bookmarkEnd w:id="7"/>
      <w:r w:rsidRPr="00C901DE">
        <w:rPr>
          <w:color w:val="333333"/>
          <w:sz w:val="28"/>
          <w:szCs w:val="28"/>
        </w:rPr>
        <w:t>4) на проведення консультацій - 15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w:t>
      </w:r>
    </w:p>
    <w:p w14:paraId="24B80DA2" w14:textId="77777777" w:rsidR="00BD766C" w:rsidRPr="00C901DE" w:rsidRDefault="00C901DE" w:rsidP="00BD766C">
      <w:pPr>
        <w:pStyle w:val="rvps2"/>
        <w:shd w:val="clear" w:color="auto" w:fill="FFFFFF"/>
        <w:spacing w:before="0" w:beforeAutospacing="0" w:after="0" w:afterAutospacing="0"/>
        <w:ind w:firstLine="709"/>
        <w:jc w:val="both"/>
        <w:rPr>
          <w:color w:val="333333"/>
          <w:sz w:val="28"/>
          <w:szCs w:val="28"/>
        </w:rPr>
      </w:pPr>
      <w:bookmarkStart w:id="8" w:name="n338"/>
      <w:bookmarkStart w:id="9" w:name="n348"/>
      <w:bookmarkEnd w:id="8"/>
      <w:bookmarkEnd w:id="9"/>
      <w:r w:rsidRPr="00C901DE">
        <w:rPr>
          <w:color w:val="333333"/>
          <w:sz w:val="28"/>
          <w:szCs w:val="28"/>
        </w:rPr>
        <w:t>3</w:t>
      </w:r>
      <w:r w:rsidR="00BD766C" w:rsidRPr="00C901DE">
        <w:rPr>
          <w:color w:val="333333"/>
          <w:sz w:val="28"/>
          <w:szCs w:val="28"/>
        </w:rPr>
        <w:t>. У разі, якщо навчальні заняття, консультації, оцінювання проводяться не індивідуально, а для групи здобувачів освіти, оплата праці педагогічних працівників здійснюється відповідно до розрахунку не більше ніж на одного здобувача освіти.</w:t>
      </w:r>
    </w:p>
    <w:p w14:paraId="43EFBAF8" w14:textId="77777777" w:rsidR="00AC2AC1" w:rsidRPr="00BD766C" w:rsidRDefault="00AC2AC1" w:rsidP="00BD766C">
      <w:pPr>
        <w:pStyle w:val="a3"/>
        <w:shd w:val="clear" w:color="auto" w:fill="FFFFFF"/>
        <w:spacing w:before="0" w:beforeAutospacing="0" w:after="0" w:afterAutospacing="0"/>
        <w:ind w:firstLine="709"/>
        <w:jc w:val="center"/>
        <w:rPr>
          <w:b/>
          <w:i/>
          <w:color w:val="000000" w:themeColor="text1"/>
          <w:sz w:val="28"/>
          <w:szCs w:val="28"/>
        </w:rPr>
      </w:pPr>
    </w:p>
    <w:p w14:paraId="5EE4A1FF" w14:textId="77777777" w:rsidR="00A64642" w:rsidRPr="00AC2AC1" w:rsidRDefault="00A64642" w:rsidP="00BD766C">
      <w:pPr>
        <w:spacing w:after="0" w:line="240" w:lineRule="auto"/>
        <w:ind w:firstLine="709"/>
        <w:rPr>
          <w:color w:val="000000" w:themeColor="text1"/>
        </w:rPr>
      </w:pPr>
    </w:p>
    <w:sectPr w:rsidR="00A64642" w:rsidRPr="00AC2AC1" w:rsidSect="00806525">
      <w:footerReference w:type="default" r:id="rId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3B76" w14:textId="77777777" w:rsidR="0077476B" w:rsidRDefault="0077476B" w:rsidP="006D6E12">
      <w:pPr>
        <w:spacing w:after="0" w:line="240" w:lineRule="auto"/>
      </w:pPr>
      <w:r>
        <w:separator/>
      </w:r>
    </w:p>
  </w:endnote>
  <w:endnote w:type="continuationSeparator" w:id="0">
    <w:p w14:paraId="4266E783" w14:textId="77777777" w:rsidR="0077476B" w:rsidRDefault="0077476B" w:rsidP="006D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80896"/>
      <w:docPartObj>
        <w:docPartGallery w:val="Page Numbers (Bottom of Page)"/>
        <w:docPartUnique/>
      </w:docPartObj>
    </w:sdtPr>
    <w:sdtContent>
      <w:p w14:paraId="3D5EE05A" w14:textId="38ECA514" w:rsidR="006D6E12" w:rsidRDefault="006D6E12">
        <w:pPr>
          <w:pStyle w:val="a8"/>
          <w:jc w:val="center"/>
        </w:pPr>
        <w:r>
          <w:fldChar w:fldCharType="begin"/>
        </w:r>
        <w:r>
          <w:instrText>PAGE   \* MERGEFORMAT</w:instrText>
        </w:r>
        <w:r>
          <w:fldChar w:fldCharType="separate"/>
        </w:r>
        <w:r>
          <w:t>2</w:t>
        </w:r>
        <w:r>
          <w:fldChar w:fldCharType="end"/>
        </w:r>
      </w:p>
    </w:sdtContent>
  </w:sdt>
  <w:p w14:paraId="258FB4A2" w14:textId="77777777" w:rsidR="006D6E12" w:rsidRDefault="006D6E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F631" w14:textId="77777777" w:rsidR="0077476B" w:rsidRDefault="0077476B" w:rsidP="006D6E12">
      <w:pPr>
        <w:spacing w:after="0" w:line="240" w:lineRule="auto"/>
      </w:pPr>
      <w:r>
        <w:separator/>
      </w:r>
    </w:p>
  </w:footnote>
  <w:footnote w:type="continuationSeparator" w:id="0">
    <w:p w14:paraId="131E730A" w14:textId="77777777" w:rsidR="0077476B" w:rsidRDefault="0077476B" w:rsidP="006D6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8FD"/>
    <w:rsid w:val="0003209E"/>
    <w:rsid w:val="000E48FD"/>
    <w:rsid w:val="002A122A"/>
    <w:rsid w:val="003158F3"/>
    <w:rsid w:val="003873BB"/>
    <w:rsid w:val="00491ACA"/>
    <w:rsid w:val="004A2D25"/>
    <w:rsid w:val="005E0D85"/>
    <w:rsid w:val="00672C79"/>
    <w:rsid w:val="006C27DB"/>
    <w:rsid w:val="006D45C2"/>
    <w:rsid w:val="006D6E12"/>
    <w:rsid w:val="006E0508"/>
    <w:rsid w:val="00712B7D"/>
    <w:rsid w:val="007502FC"/>
    <w:rsid w:val="0077476B"/>
    <w:rsid w:val="00806525"/>
    <w:rsid w:val="0081090D"/>
    <w:rsid w:val="0097127D"/>
    <w:rsid w:val="00A300FE"/>
    <w:rsid w:val="00A64642"/>
    <w:rsid w:val="00A70777"/>
    <w:rsid w:val="00AC2AC1"/>
    <w:rsid w:val="00B667E3"/>
    <w:rsid w:val="00B77EF5"/>
    <w:rsid w:val="00BD766C"/>
    <w:rsid w:val="00C901DE"/>
    <w:rsid w:val="00DB60FD"/>
    <w:rsid w:val="00E13AC9"/>
    <w:rsid w:val="00E63B70"/>
    <w:rsid w:val="00EA399F"/>
    <w:rsid w:val="00F519A8"/>
    <w:rsid w:val="00FA3B6D"/>
    <w:rsid w:val="00FF6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950EB"/>
  <w15:docId w15:val="{11B5BE8B-D635-4784-9806-A56B5AD5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65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6525"/>
    <w:rPr>
      <w:b/>
      <w:bCs/>
    </w:rPr>
  </w:style>
  <w:style w:type="character" w:styleId="a5">
    <w:name w:val="Hyperlink"/>
    <w:basedOn w:val="a0"/>
    <w:uiPriority w:val="99"/>
    <w:semiHidden/>
    <w:unhideWhenUsed/>
    <w:rsid w:val="00806525"/>
    <w:rPr>
      <w:color w:val="0000FF"/>
      <w:u w:val="single"/>
    </w:rPr>
  </w:style>
  <w:style w:type="paragraph" w:customStyle="1" w:styleId="rvps7">
    <w:name w:val="rvps7"/>
    <w:basedOn w:val="a"/>
    <w:rsid w:val="00BD7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D766C"/>
  </w:style>
  <w:style w:type="paragraph" w:customStyle="1" w:styleId="rvps2">
    <w:name w:val="rvps2"/>
    <w:basedOn w:val="a"/>
    <w:rsid w:val="00BD7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D766C"/>
  </w:style>
  <w:style w:type="paragraph" w:styleId="a6">
    <w:name w:val="header"/>
    <w:basedOn w:val="a"/>
    <w:link w:val="a7"/>
    <w:uiPriority w:val="99"/>
    <w:unhideWhenUsed/>
    <w:rsid w:val="006D6E1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6D6E12"/>
  </w:style>
  <w:style w:type="paragraph" w:styleId="a8">
    <w:name w:val="footer"/>
    <w:basedOn w:val="a"/>
    <w:link w:val="a9"/>
    <w:uiPriority w:val="99"/>
    <w:unhideWhenUsed/>
    <w:rsid w:val="006D6E1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6D6E12"/>
  </w:style>
  <w:style w:type="character" w:styleId="aa">
    <w:name w:val="page number"/>
    <w:basedOn w:val="a0"/>
    <w:uiPriority w:val="99"/>
    <w:unhideWhenUsed/>
    <w:rsid w:val="006D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243230">
      <w:bodyDiv w:val="1"/>
      <w:marLeft w:val="0"/>
      <w:marRight w:val="0"/>
      <w:marTop w:val="0"/>
      <w:marBottom w:val="0"/>
      <w:divBdr>
        <w:top w:val="none" w:sz="0" w:space="0" w:color="auto"/>
        <w:left w:val="none" w:sz="0" w:space="0" w:color="auto"/>
        <w:bottom w:val="none" w:sz="0" w:space="0" w:color="auto"/>
        <w:right w:val="none" w:sz="0" w:space="0" w:color="auto"/>
      </w:divBdr>
    </w:div>
    <w:div w:id="152987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6676</Words>
  <Characters>3806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5</cp:revision>
  <cp:lastPrinted>2024-01-15T13:28:00Z</cp:lastPrinted>
  <dcterms:created xsi:type="dcterms:W3CDTF">2023-12-12T08:20:00Z</dcterms:created>
  <dcterms:modified xsi:type="dcterms:W3CDTF">2025-09-21T11:35:00Z</dcterms:modified>
</cp:coreProperties>
</file>