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0690" w14:textId="77777777" w:rsidR="008570AC" w:rsidRPr="00F04AB7" w:rsidRDefault="008570AC" w:rsidP="008570A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DB957C" w14:textId="77777777" w:rsidR="008570AC" w:rsidRPr="00F04AB7" w:rsidRDefault="008570AC" w:rsidP="008570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04AB7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5B08C89" wp14:editId="310C287B">
            <wp:simplePos x="0" y="0"/>
            <wp:positionH relativeFrom="column">
              <wp:posOffset>2757805</wp:posOffset>
            </wp:positionH>
            <wp:positionV relativeFrom="paragraph">
              <wp:posOffset>-415925</wp:posOffset>
            </wp:positionV>
            <wp:extent cx="430530" cy="619125"/>
            <wp:effectExtent l="19050" t="0" r="7620" b="0"/>
            <wp:wrapSquare wrapText="bothSides"/>
            <wp:docPr id="3" name="Рисунок 2" descr="Опис : 108081_html_296df8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 : 108081_html_296df8d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02815A" w14:textId="77777777" w:rsidR="008570AC" w:rsidRPr="00F04AB7" w:rsidRDefault="008570AC" w:rsidP="008570AC">
      <w:pPr>
        <w:spacing w:after="0" w:line="240" w:lineRule="auto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AB7">
        <w:rPr>
          <w:rFonts w:ascii="Times New Roman" w:hAnsi="Times New Roman" w:cs="Times New Roman"/>
          <w:b/>
          <w:bCs/>
          <w:sz w:val="28"/>
          <w:szCs w:val="28"/>
        </w:rPr>
        <w:t>ПІДВОЛОЧИСЬКА СЕЛИЩНА РАДА ТЕРНОПІЛЬСЬКОЇ ОБЛАСТІ</w:t>
      </w:r>
    </w:p>
    <w:p w14:paraId="69292239" w14:textId="77777777" w:rsidR="008570AC" w:rsidRPr="00F04AB7" w:rsidRDefault="008570AC" w:rsidP="008570AC">
      <w:pPr>
        <w:spacing w:after="0" w:line="240" w:lineRule="auto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AB7">
        <w:rPr>
          <w:rFonts w:ascii="Times New Roman" w:hAnsi="Times New Roman" w:cs="Times New Roman"/>
          <w:b/>
          <w:bCs/>
          <w:sz w:val="28"/>
          <w:szCs w:val="28"/>
        </w:rPr>
        <w:t>ВІДДІЛ ОСВІТИ</w:t>
      </w:r>
    </w:p>
    <w:p w14:paraId="6A12DE50" w14:textId="77777777" w:rsidR="008570AC" w:rsidRPr="00F04AB7" w:rsidRDefault="00000000" w:rsidP="008570AC">
      <w:pPr>
        <w:spacing w:after="0" w:line="240" w:lineRule="auto"/>
        <w:ind w:left="709" w:right="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lang w:val="uk-UA" w:eastAsia="uk-UA"/>
        </w:rPr>
        <w:pict w14:anchorId="61DF55E4">
          <v:line id="Пряма сполучна лінія 11" o:spid="_x0000_s1028" style="position:absolute;left:0;text-align:left;z-index:251660288;visibility:visible;mso-wrap-distance-top:-3e-5mm;mso-wrap-distance-bottom:-3e-5mm" from=".1pt,4.55pt" to="483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" strokeweight="4.5pt">
            <v:stroke linestyle="thinThick"/>
          </v:line>
        </w:pict>
      </w:r>
    </w:p>
    <w:p w14:paraId="70E79BB2" w14:textId="77777777" w:rsidR="008570AC" w:rsidRPr="00F04AB7" w:rsidRDefault="008570AC" w:rsidP="008570AC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004CE671" w14:textId="77777777" w:rsidR="008570AC" w:rsidRPr="00F04AB7" w:rsidRDefault="008570AC" w:rsidP="008570AC">
      <w:pPr>
        <w:pStyle w:val="a3"/>
        <w:spacing w:line="360" w:lineRule="auto"/>
        <w:ind w:firstLine="7655"/>
        <w:rPr>
          <w:rFonts w:ascii="Times New Roman" w:hAnsi="Times New Roman" w:cs="Times New Roman"/>
          <w:sz w:val="18"/>
          <w:szCs w:val="18"/>
        </w:rPr>
      </w:pPr>
      <w:r w:rsidRPr="00F04AB7">
        <w:rPr>
          <w:rFonts w:ascii="Times New Roman" w:hAnsi="Times New Roman" w:cs="Times New Roman"/>
          <w:sz w:val="18"/>
          <w:szCs w:val="18"/>
        </w:rPr>
        <w:t>Код КУД 0101019</w:t>
      </w:r>
    </w:p>
    <w:p w14:paraId="21312A62" w14:textId="77777777" w:rsidR="008570AC" w:rsidRPr="00F04AB7" w:rsidRDefault="008570AC" w:rsidP="008570AC">
      <w:pPr>
        <w:pStyle w:val="a3"/>
        <w:spacing w:line="360" w:lineRule="auto"/>
        <w:ind w:firstLine="7655"/>
        <w:rPr>
          <w:rFonts w:ascii="Times New Roman" w:hAnsi="Times New Roman" w:cs="Times New Roman"/>
          <w:sz w:val="18"/>
          <w:szCs w:val="18"/>
        </w:rPr>
      </w:pPr>
      <w:r w:rsidRPr="00F04AB7">
        <w:rPr>
          <w:rFonts w:ascii="Times New Roman" w:hAnsi="Times New Roman" w:cs="Times New Roman"/>
          <w:sz w:val="18"/>
          <w:szCs w:val="18"/>
        </w:rPr>
        <w:t>Код ЄДРПОУ 40508989</w:t>
      </w:r>
    </w:p>
    <w:p w14:paraId="7633C751" w14:textId="77777777" w:rsidR="008570AC" w:rsidRPr="00F04AB7" w:rsidRDefault="008570AC" w:rsidP="008570A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4AB7">
        <w:rPr>
          <w:rFonts w:ascii="Times New Roman" w:hAnsi="Times New Roman" w:cs="Times New Roman"/>
          <w:b/>
          <w:sz w:val="32"/>
          <w:szCs w:val="32"/>
        </w:rPr>
        <w:t>Н А К А З</w:t>
      </w:r>
    </w:p>
    <w:p w14:paraId="3B727539" w14:textId="77777777" w:rsidR="008570AC" w:rsidRPr="00F04AB7" w:rsidRDefault="008570AC" w:rsidP="008570AC">
      <w:pPr>
        <w:spacing w:after="0" w:line="240" w:lineRule="auto"/>
        <w:ind w:right="11"/>
        <w:rPr>
          <w:rFonts w:ascii="Times New Roman" w:hAnsi="Times New Roman" w:cs="Times New Roman"/>
          <w:bCs/>
          <w:szCs w:val="28"/>
        </w:rPr>
      </w:pPr>
    </w:p>
    <w:p w14:paraId="3107DCDB" w14:textId="27A3C8ED" w:rsidR="008570AC" w:rsidRPr="00C73C1F" w:rsidRDefault="008570AC" w:rsidP="008570AC">
      <w:pPr>
        <w:spacing w:after="0" w:line="240" w:lineRule="auto"/>
        <w:ind w:right="1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proofErr w:type="spellStart"/>
      <w:r w:rsidRPr="00F04AB7">
        <w:rPr>
          <w:rFonts w:ascii="Times New Roman" w:hAnsi="Times New Roman" w:cs="Times New Roman"/>
          <w:bCs/>
          <w:sz w:val="28"/>
          <w:szCs w:val="28"/>
        </w:rPr>
        <w:t>ід</w:t>
      </w:r>
      <w:proofErr w:type="spellEnd"/>
      <w:r w:rsidRPr="00F04A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26 серпня</w:t>
      </w:r>
      <w:r w:rsidRPr="00F04AB7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F04AB7">
        <w:rPr>
          <w:rFonts w:ascii="Times New Roman" w:hAnsi="Times New Roman" w:cs="Times New Roman"/>
          <w:bCs/>
          <w:sz w:val="28"/>
          <w:szCs w:val="28"/>
        </w:rPr>
        <w:t xml:space="preserve"> року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proofErr w:type="spellStart"/>
      <w:r w:rsidRPr="00F04AB7">
        <w:rPr>
          <w:rFonts w:ascii="Times New Roman" w:hAnsi="Times New Roman" w:cs="Times New Roman"/>
          <w:bCs/>
          <w:sz w:val="28"/>
          <w:szCs w:val="28"/>
        </w:rPr>
        <w:t>Підволочиськ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F04AB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186617306"/>
      <w:r w:rsidRPr="00F04AB7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96C09">
        <w:rPr>
          <w:rFonts w:ascii="Times New Roman" w:hAnsi="Times New Roman" w:cs="Times New Roman"/>
          <w:bCs/>
          <w:sz w:val="28"/>
          <w:szCs w:val="28"/>
          <w:lang w:val="uk-UA"/>
        </w:rPr>
        <w:t>160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/01-22</w:t>
      </w:r>
      <w:r w:rsidRPr="00F04AB7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НОД</w:t>
      </w:r>
      <w:bookmarkEnd w:id="0"/>
    </w:p>
    <w:p w14:paraId="42C511BA" w14:textId="77777777" w:rsidR="00C37315" w:rsidRPr="008570AC" w:rsidRDefault="00C37315" w:rsidP="00C373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45E883" w14:textId="77777777" w:rsidR="00545D48" w:rsidRDefault="00C37315" w:rsidP="00D966F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37315">
        <w:rPr>
          <w:rFonts w:ascii="Times New Roman" w:hAnsi="Times New Roman" w:cs="Times New Roman"/>
          <w:b/>
          <w:i/>
          <w:sz w:val="28"/>
          <w:szCs w:val="28"/>
        </w:rPr>
        <w:t xml:space="preserve">Про </w:t>
      </w:r>
      <w:r w:rsidR="00367C1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зміну </w:t>
      </w:r>
      <w:proofErr w:type="gramStart"/>
      <w:r w:rsidR="00367C17">
        <w:rPr>
          <w:rFonts w:ascii="Times New Roman" w:hAnsi="Times New Roman" w:cs="Times New Roman"/>
          <w:b/>
          <w:i/>
          <w:sz w:val="28"/>
          <w:szCs w:val="28"/>
          <w:lang w:val="uk-UA"/>
        </w:rPr>
        <w:t>типу,  перейменування</w:t>
      </w:r>
      <w:proofErr w:type="gramEnd"/>
    </w:p>
    <w:p w14:paraId="1DF59833" w14:textId="77777777" w:rsidR="00351F83" w:rsidRDefault="00351F83" w:rsidP="00D966F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Супранівської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367C1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гімназії </w:t>
      </w:r>
      <w:r w:rsidR="00A6320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71DC8F40" w14:textId="77777777" w:rsidR="00857F72" w:rsidRDefault="00857F72" w:rsidP="00D966F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Підволочиської селищної ради</w:t>
      </w:r>
    </w:p>
    <w:p w14:paraId="35708954" w14:textId="77777777" w:rsidR="00857F72" w:rsidRPr="00857F72" w:rsidRDefault="00857F72" w:rsidP="00D966F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Тернопільської області</w:t>
      </w:r>
    </w:p>
    <w:p w14:paraId="395137C1" w14:textId="77777777" w:rsidR="00B90569" w:rsidRDefault="00B90569" w:rsidP="00D966F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7BD4B197" w14:textId="593F1FF8" w:rsidR="003C3386" w:rsidRDefault="00351F83" w:rsidP="008D7A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64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470642">
        <w:rPr>
          <w:rFonts w:ascii="Times New Roman" w:hAnsi="Times New Roman" w:cs="Times New Roman"/>
          <w:sz w:val="28"/>
          <w:szCs w:val="28"/>
          <w:lang w:val="uk-UA"/>
        </w:rPr>
        <w:t>до ст. 53 Конституції України,</w:t>
      </w:r>
      <w:r w:rsidR="00470642" w:rsidRPr="00470642">
        <w:rPr>
          <w:rFonts w:ascii="Times New Roman" w:hAnsi="Times New Roman" w:cs="Times New Roman"/>
          <w:sz w:val="28"/>
          <w:szCs w:val="28"/>
          <w:lang w:val="uk-UA"/>
        </w:rPr>
        <w:t xml:space="preserve"> ст. 25 Закону України «Про освіту», ст.ст. 32, 35 Закону України «Про повну загальну середню освіту», ст. 10 постанови Кабінету Міністрів України від 05.03.2024 року № 245 «Про внесення змін до постанов Кабінету Міністрів України від 14 січня 2015 року № 6 і від 27 грудня 2017 року № 1088», рішення сесії Під</w:t>
      </w:r>
      <w:r w:rsidR="00A75669">
        <w:rPr>
          <w:rFonts w:ascii="Times New Roman" w:hAnsi="Times New Roman" w:cs="Times New Roman"/>
          <w:sz w:val="28"/>
          <w:szCs w:val="28"/>
          <w:lang w:val="uk-UA"/>
        </w:rPr>
        <w:t xml:space="preserve">волочиської селищної ради від 22.08.2025 року № 3295 </w:t>
      </w:r>
      <w:r w:rsidR="00470642" w:rsidRPr="004706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75669" w:rsidRPr="00A75669">
        <w:rPr>
          <w:rFonts w:ascii="Times New Roman" w:hAnsi="Times New Roman" w:cs="Times New Roman"/>
          <w:sz w:val="28"/>
          <w:szCs w:val="28"/>
          <w:lang w:val="uk-UA"/>
        </w:rPr>
        <w:t>Про зміну типу, перейменування</w:t>
      </w:r>
      <w:r w:rsidR="00A756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207115253"/>
      <w:proofErr w:type="spellStart"/>
      <w:r w:rsidR="00A75669" w:rsidRPr="00A75669">
        <w:rPr>
          <w:rFonts w:ascii="Times New Roman" w:hAnsi="Times New Roman" w:cs="Times New Roman"/>
          <w:sz w:val="28"/>
          <w:szCs w:val="28"/>
          <w:lang w:val="uk-UA"/>
        </w:rPr>
        <w:t>Супранівської</w:t>
      </w:r>
      <w:bookmarkEnd w:id="1"/>
      <w:proofErr w:type="spellEnd"/>
      <w:r w:rsidR="00A75669" w:rsidRPr="00A75669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Підволочиської селищної ради</w:t>
      </w:r>
      <w:r w:rsidR="00A756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669" w:rsidRPr="00A75669">
        <w:rPr>
          <w:rFonts w:ascii="Times New Roman" w:hAnsi="Times New Roman" w:cs="Times New Roman"/>
          <w:sz w:val="28"/>
          <w:szCs w:val="28"/>
          <w:lang w:val="uk-UA"/>
        </w:rPr>
        <w:t>Тернопільської області</w:t>
      </w:r>
      <w:r w:rsidR="00C00DF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9ADDCD3" w14:textId="77777777" w:rsidR="00A75669" w:rsidRDefault="00A75669" w:rsidP="008D7A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24893B" w14:textId="77777777" w:rsidR="00C00DF0" w:rsidRDefault="00C00DF0" w:rsidP="008D7A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14:paraId="245B5248" w14:textId="6D2CCF2D" w:rsidR="008D7A6E" w:rsidRPr="008D7A6E" w:rsidRDefault="008D7A6E" w:rsidP="00C00DF0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</w:pPr>
      <w:proofErr w:type="spellStart"/>
      <w:r w:rsidRPr="008D7A6E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тип та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перейменувати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Супранівську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гімназію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Підволочиської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Тернопільської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(47831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Тернопільська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обл.,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Тернопільський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район с.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Супранівка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. Центральна,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21, Код ЄДРПОУ </w:t>
      </w:r>
      <w:r w:rsidRPr="008D7A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24620345)</w:t>
      </w:r>
      <w:r w:rsidRPr="008D7A6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Супранівську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початкову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школу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Підволочиської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Тернопільської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>,</w:t>
      </w:r>
      <w:r w:rsidRPr="008D7A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7A6E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8D7A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забезпеченням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8D7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A6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D7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моменту внесення відомостей у Єдиний державний реєстр юридичних осіб, фізичних осіб-підприємців та громадських формувань.</w:t>
      </w:r>
    </w:p>
    <w:p w14:paraId="3DB16A96" w14:textId="7A7FC210" w:rsidR="00C00DF0" w:rsidRDefault="00C00DF0" w:rsidP="00C00DF0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  <w:t xml:space="preserve">Відділу освіти Підволочиської селищної ради попередити керівника </w:t>
      </w:r>
      <w:proofErr w:type="spellStart"/>
      <w:r w:rsidRPr="00A75669">
        <w:rPr>
          <w:rFonts w:ascii="Times New Roman" w:hAnsi="Times New Roman" w:cs="Times New Roman"/>
          <w:sz w:val="28"/>
          <w:szCs w:val="28"/>
          <w:lang w:val="uk-UA"/>
        </w:rPr>
        <w:t>Супранівської</w:t>
      </w:r>
      <w:proofErr w:type="spellEnd"/>
      <w:r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  <w:t xml:space="preserve"> гімназії </w:t>
      </w:r>
      <w:r>
        <w:rPr>
          <w:rFonts w:ascii="Times New Roman" w:hAnsi="Times New Roman" w:cs="Times New Roman"/>
          <w:sz w:val="28"/>
          <w:szCs w:val="28"/>
          <w:lang w:val="uk-UA"/>
        </w:rPr>
        <w:t>Ігоря Л</w:t>
      </w:r>
      <w:r w:rsidR="00D30CAE">
        <w:rPr>
          <w:rFonts w:ascii="Times New Roman" w:hAnsi="Times New Roman" w:cs="Times New Roman"/>
          <w:sz w:val="28"/>
          <w:szCs w:val="28"/>
          <w:lang w:val="uk-UA"/>
        </w:rPr>
        <w:t>ипку</w:t>
      </w:r>
      <w:r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  <w:t xml:space="preserve"> про можливі зміни істотних умов праці або можливе звільнення у зв’язку із зміною типу та перейменуванням</w:t>
      </w:r>
      <w:r w:rsidR="00DB68AA"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  <w:t>.</w:t>
      </w:r>
    </w:p>
    <w:p w14:paraId="5A52C146" w14:textId="0FC5BB9A" w:rsidR="00C00DF0" w:rsidRDefault="00C00DF0" w:rsidP="00C00DF0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  <w:t xml:space="preserve">Керівнику </w:t>
      </w:r>
      <w:proofErr w:type="spellStart"/>
      <w:r w:rsidRPr="00A75669">
        <w:rPr>
          <w:rFonts w:ascii="Times New Roman" w:hAnsi="Times New Roman" w:cs="Times New Roman"/>
          <w:sz w:val="28"/>
          <w:szCs w:val="28"/>
          <w:lang w:val="uk-UA"/>
        </w:rPr>
        <w:t>Супранівської</w:t>
      </w:r>
      <w:proofErr w:type="spellEnd"/>
      <w:r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  <w:t xml:space="preserve"> гімназії </w:t>
      </w:r>
      <w:bookmarkStart w:id="2" w:name="_Hlk207115400"/>
      <w:r>
        <w:rPr>
          <w:rFonts w:ascii="Times New Roman" w:hAnsi="Times New Roman" w:cs="Times New Roman"/>
          <w:sz w:val="28"/>
          <w:szCs w:val="28"/>
          <w:lang w:val="uk-UA"/>
        </w:rPr>
        <w:t>Ігорю Л</w:t>
      </w:r>
      <w:r w:rsidR="00D30CAE">
        <w:rPr>
          <w:rFonts w:ascii="Times New Roman" w:hAnsi="Times New Roman" w:cs="Times New Roman"/>
          <w:sz w:val="28"/>
          <w:szCs w:val="28"/>
          <w:lang w:val="uk-UA"/>
        </w:rPr>
        <w:t>ипці</w:t>
      </w:r>
      <w:bookmarkEnd w:id="2"/>
      <w:r w:rsidR="00DB68A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9A0F2C3" w14:textId="77777777" w:rsidR="008D7A6E" w:rsidRPr="00AA0375" w:rsidRDefault="00C00DF0" w:rsidP="008D7A6E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підписати Статут в новій редакції, а також подати відповідні документи для державної реєстрації змін до установчих документів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Супранівської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початкової школи Підволочиської селищної ради Тернопільської області» згідно з вимогами чинного законодавства </w:t>
      </w:r>
      <w:r w:rsidR="008D7A6E" w:rsidRPr="00955ABE"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14:paraId="703C5B55" w14:textId="18C09A4B" w:rsidR="00C00DF0" w:rsidRPr="008D7A6E" w:rsidRDefault="008D7A6E" w:rsidP="008D7A6E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подати відповідні документи для державної реєстрації змін до відомостей, які містяться в ЄДР щодо закладу освіти</w:t>
      </w:r>
      <w:r w:rsidR="00D30CAE">
        <w:rPr>
          <w:rFonts w:ascii="Times New Roman" w:hAnsi="Times New Roman" w:cs="Times New Roman"/>
          <w:sz w:val="28"/>
          <w:szCs w:val="28"/>
          <w:lang w:val="uk-UA"/>
        </w:rPr>
        <w:t xml:space="preserve"> до 30 серпня 2025р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88CA48" w14:textId="7C78405D" w:rsidR="00C00DF0" w:rsidRDefault="00C00DF0" w:rsidP="00C00DF0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Головному бухгалтеру централізованої бухгалтерії відділу освіти Галині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М</w:t>
      </w:r>
      <w:r w:rsidR="00D30C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оскалюк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</w:p>
    <w:p w14:paraId="58C5167A" w14:textId="03681E30" w:rsidR="00C00DF0" w:rsidRPr="00ED63F5" w:rsidRDefault="00C00DF0" w:rsidP="00ED63F5">
      <w:pPr>
        <w:pStyle w:val="a8"/>
        <w:numPr>
          <w:ilvl w:val="0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D6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здійснювати оплату праці директору </w:t>
      </w:r>
      <w:proofErr w:type="spellStart"/>
      <w:r w:rsidRPr="00ED63F5"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  <w:t>Супранівської</w:t>
      </w:r>
      <w:proofErr w:type="spellEnd"/>
      <w:r w:rsidRPr="00ED6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гімназії Підволочиської селищної ради Тернопільської області </w:t>
      </w:r>
      <w:r w:rsidRPr="00ED63F5">
        <w:rPr>
          <w:rFonts w:ascii="Times New Roman" w:hAnsi="Times New Roman" w:cs="Times New Roman"/>
          <w:sz w:val="28"/>
          <w:szCs w:val="28"/>
          <w:lang w:val="uk-UA"/>
        </w:rPr>
        <w:t>Ігорю Л</w:t>
      </w:r>
      <w:r w:rsidR="00D30CAE" w:rsidRPr="00ED63F5">
        <w:rPr>
          <w:rFonts w:ascii="Times New Roman" w:hAnsi="Times New Roman" w:cs="Times New Roman"/>
          <w:sz w:val="28"/>
          <w:szCs w:val="28"/>
          <w:lang w:val="uk-UA"/>
        </w:rPr>
        <w:t>ипці</w:t>
      </w:r>
      <w:r w:rsidRPr="00ED6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згідно чинного законодавства;</w:t>
      </w:r>
    </w:p>
    <w:p w14:paraId="5D724258" w14:textId="0E90740D" w:rsidR="00ED63F5" w:rsidRPr="00ED63F5" w:rsidRDefault="00ED63F5" w:rsidP="00ED63F5">
      <w:pPr>
        <w:pStyle w:val="a8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</w:pPr>
      <w:r w:rsidRPr="0059607E"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  <w:t xml:space="preserve">розробити </w:t>
      </w:r>
      <w:r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  <w:t xml:space="preserve">та погодити </w:t>
      </w:r>
      <w:r w:rsidRPr="0059607E"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  <w:t xml:space="preserve">штатний розпис закладу </w:t>
      </w:r>
      <w:r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  <w:t>до 30 серпня 2025р</w:t>
      </w:r>
      <w:r w:rsidRPr="00DB68AA"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  <w:t>,</w:t>
      </w:r>
    </w:p>
    <w:p w14:paraId="1BFC3CDC" w14:textId="3FA37AF9" w:rsidR="00C00DF0" w:rsidRDefault="00ED63F5" w:rsidP="00ED63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</w:t>
      </w:r>
      <w:r w:rsidR="00C00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) до 22 жовтня 2025 року організувати проведення інвентаризації майна </w:t>
      </w:r>
      <w:proofErr w:type="spellStart"/>
      <w:r w:rsidR="00C00DF0"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  <w:t>Супранівської</w:t>
      </w:r>
      <w:proofErr w:type="spellEnd"/>
      <w:r w:rsidR="00C00DF0"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  <w:t xml:space="preserve"> </w:t>
      </w:r>
      <w:r w:rsidR="00C00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початкової школи.</w:t>
      </w:r>
    </w:p>
    <w:p w14:paraId="68782428" w14:textId="5B5A7544" w:rsidR="008D7A6E" w:rsidRDefault="00C00DF0" w:rsidP="008D7A6E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4. Начальнику відділу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соцрозвитку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відділу освіти Наталі Г</w:t>
      </w:r>
      <w:r w:rsidR="00D30C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аврилишин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спільно з централізованою бухгалтерією до 22 жовтня 2025 року здійснити інвентаризацію закладу освіти та організувати передачу товарно-грошових цінностей з балансу </w:t>
      </w:r>
      <w:proofErr w:type="spellStart"/>
      <w:r>
        <w:rPr>
          <w:rFonts w:ascii="Times New Roman" w:eastAsiaTheme="minorHAnsi" w:hAnsi="Times New Roman" w:cs="Times New Roman"/>
          <w:color w:val="00000A"/>
          <w:sz w:val="28"/>
          <w:szCs w:val="28"/>
          <w:lang w:val="uk-UA" w:eastAsia="en-US"/>
        </w:rPr>
        <w:t>Супранівської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початкової школи на баланс Підволочиського </w:t>
      </w:r>
      <w:r w:rsidR="008D7A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ліцею.</w:t>
      </w:r>
    </w:p>
    <w:p w14:paraId="641009D1" w14:textId="77777777" w:rsidR="008D7A6E" w:rsidRDefault="008D7A6E" w:rsidP="008D7A6E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5. Контроль за виконанням цього наказу залишаю за собою.</w:t>
      </w:r>
    </w:p>
    <w:p w14:paraId="0B99C0CC" w14:textId="44824665" w:rsidR="00254230" w:rsidRPr="00254230" w:rsidRDefault="00496C09" w:rsidP="008D7A6E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FBD655" wp14:editId="0FAFE32A">
            <wp:simplePos x="0" y="0"/>
            <wp:positionH relativeFrom="column">
              <wp:posOffset>1405890</wp:posOffset>
            </wp:positionH>
            <wp:positionV relativeFrom="paragraph">
              <wp:posOffset>10160</wp:posOffset>
            </wp:positionV>
            <wp:extent cx="2181225" cy="15621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60656" w14:textId="77777777" w:rsidR="00254230" w:rsidRDefault="00254230" w:rsidP="002542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44ADDBDF" w14:textId="65079666" w:rsidR="00BD5614" w:rsidRPr="00254230" w:rsidRDefault="00BD5614" w:rsidP="002542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5CD8D08D" w14:textId="3C73E0C2" w:rsidR="00254230" w:rsidRPr="00BD5614" w:rsidRDefault="00254230" w:rsidP="00254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BD56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Начальник відділу </w:t>
      </w:r>
      <w:r w:rsidR="00BD56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ab/>
      </w:r>
      <w:r w:rsidR="00BD56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ab/>
      </w:r>
      <w:r w:rsidR="00BD56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ab/>
      </w:r>
      <w:r w:rsidR="00BD56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ab/>
      </w:r>
      <w:r w:rsidR="00BD56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ab/>
      </w:r>
      <w:r w:rsidR="008570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ab/>
      </w:r>
      <w:r w:rsidR="008570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ab/>
      </w:r>
      <w:r w:rsidRPr="00BD56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Галина САКЕВИЧ</w:t>
      </w:r>
    </w:p>
    <w:p w14:paraId="04C5A990" w14:textId="77777777" w:rsidR="00254230" w:rsidRPr="00254230" w:rsidRDefault="00254230" w:rsidP="002542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2E06A1DA" w14:textId="77777777" w:rsidR="00591394" w:rsidRDefault="0037509B" w:rsidP="003639F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823C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Руслан </w:t>
      </w:r>
      <w:proofErr w:type="spellStart"/>
      <w:r w:rsidRPr="00823C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Бень</w:t>
      </w:r>
      <w:proofErr w:type="spellEnd"/>
    </w:p>
    <w:p w14:paraId="4F7BE5F0" w14:textId="77777777" w:rsidR="00823C79" w:rsidRPr="00823C79" w:rsidRDefault="00823C79" w:rsidP="003639F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Ірена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Витвицька</w:t>
      </w:r>
      <w:proofErr w:type="spellEnd"/>
    </w:p>
    <w:p w14:paraId="5F30F570" w14:textId="77777777" w:rsidR="003639FB" w:rsidRPr="003639FB" w:rsidRDefault="003639FB" w:rsidP="002542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</w:pPr>
    </w:p>
    <w:sectPr w:rsidR="003639FB" w:rsidRPr="003639FB" w:rsidSect="001D4494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4C484A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489206F"/>
    <w:multiLevelType w:val="hybridMultilevel"/>
    <w:tmpl w:val="21A2CA62"/>
    <w:lvl w:ilvl="0" w:tplc="271491A0">
      <w:start w:val="1"/>
      <w:numFmt w:val="decimal"/>
      <w:lvlText w:val="%1)"/>
      <w:lvlJc w:val="left"/>
      <w:pPr>
        <w:ind w:left="1152" w:hanging="5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902D93"/>
    <w:multiLevelType w:val="hybridMultilevel"/>
    <w:tmpl w:val="12848F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B3E6C"/>
    <w:multiLevelType w:val="hybridMultilevel"/>
    <w:tmpl w:val="80D852E6"/>
    <w:lvl w:ilvl="0" w:tplc="A8344E6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832086">
    <w:abstractNumId w:val="0"/>
  </w:num>
  <w:num w:numId="2" w16cid:durableId="1009065394">
    <w:abstractNumId w:val="1"/>
  </w:num>
  <w:num w:numId="3" w16cid:durableId="1440564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1420572">
    <w:abstractNumId w:val="4"/>
  </w:num>
  <w:num w:numId="5" w16cid:durableId="226502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0FD"/>
    <w:rsid w:val="00017082"/>
    <w:rsid w:val="00027FE9"/>
    <w:rsid w:val="000E7D86"/>
    <w:rsid w:val="00172BE5"/>
    <w:rsid w:val="001D4494"/>
    <w:rsid w:val="001D7D4A"/>
    <w:rsid w:val="00252025"/>
    <w:rsid w:val="00254230"/>
    <w:rsid w:val="0026009F"/>
    <w:rsid w:val="002B5089"/>
    <w:rsid w:val="00351F83"/>
    <w:rsid w:val="00356D32"/>
    <w:rsid w:val="003639FB"/>
    <w:rsid w:val="00367C17"/>
    <w:rsid w:val="00370FB9"/>
    <w:rsid w:val="0037509B"/>
    <w:rsid w:val="003C3386"/>
    <w:rsid w:val="003F0FF5"/>
    <w:rsid w:val="00416C6D"/>
    <w:rsid w:val="00462541"/>
    <w:rsid w:val="00470642"/>
    <w:rsid w:val="00496C09"/>
    <w:rsid w:val="00502A3D"/>
    <w:rsid w:val="00545D48"/>
    <w:rsid w:val="00551CED"/>
    <w:rsid w:val="00591394"/>
    <w:rsid w:val="00597831"/>
    <w:rsid w:val="00624828"/>
    <w:rsid w:val="006F09B4"/>
    <w:rsid w:val="0070083A"/>
    <w:rsid w:val="00701D20"/>
    <w:rsid w:val="00777B8E"/>
    <w:rsid w:val="007B3710"/>
    <w:rsid w:val="007E0704"/>
    <w:rsid w:val="008025EC"/>
    <w:rsid w:val="00823C79"/>
    <w:rsid w:val="00823CE7"/>
    <w:rsid w:val="008570AC"/>
    <w:rsid w:val="00857F72"/>
    <w:rsid w:val="008B2870"/>
    <w:rsid w:val="008B7912"/>
    <w:rsid w:val="008D7A6E"/>
    <w:rsid w:val="008F00FD"/>
    <w:rsid w:val="0090367C"/>
    <w:rsid w:val="00914AAF"/>
    <w:rsid w:val="009628C2"/>
    <w:rsid w:val="009B0827"/>
    <w:rsid w:val="009B322E"/>
    <w:rsid w:val="009C28AB"/>
    <w:rsid w:val="00A57267"/>
    <w:rsid w:val="00A63202"/>
    <w:rsid w:val="00A65BE5"/>
    <w:rsid w:val="00A75669"/>
    <w:rsid w:val="00A97454"/>
    <w:rsid w:val="00AE01CD"/>
    <w:rsid w:val="00B4529D"/>
    <w:rsid w:val="00B64B0C"/>
    <w:rsid w:val="00B90569"/>
    <w:rsid w:val="00BC5A08"/>
    <w:rsid w:val="00BD5614"/>
    <w:rsid w:val="00C00DF0"/>
    <w:rsid w:val="00C37315"/>
    <w:rsid w:val="00C71F59"/>
    <w:rsid w:val="00C926AA"/>
    <w:rsid w:val="00D12DD5"/>
    <w:rsid w:val="00D30CAE"/>
    <w:rsid w:val="00D62745"/>
    <w:rsid w:val="00D70137"/>
    <w:rsid w:val="00D966F2"/>
    <w:rsid w:val="00DA1525"/>
    <w:rsid w:val="00DB0F3F"/>
    <w:rsid w:val="00DB68AA"/>
    <w:rsid w:val="00E50498"/>
    <w:rsid w:val="00E73EC4"/>
    <w:rsid w:val="00E87999"/>
    <w:rsid w:val="00E914C3"/>
    <w:rsid w:val="00EC7BAA"/>
    <w:rsid w:val="00ED63F5"/>
    <w:rsid w:val="00F36FEB"/>
    <w:rsid w:val="00F5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893212F"/>
  <w15:docId w15:val="{F7F10AE4-B706-4FA6-8254-5520F829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0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B90569"/>
    <w:pPr>
      <w:spacing w:after="0" w:line="240" w:lineRule="auto"/>
    </w:pPr>
    <w:rPr>
      <w:rFonts w:ascii="Calibri" w:eastAsia="Calibri" w:hAnsi="Calibri" w:cs="Calibr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DA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52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91394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C37315"/>
    <w:rPr>
      <w:rFonts w:ascii="Calibri" w:eastAsia="Calibri" w:hAnsi="Calibri" w:cs="Calibri"/>
      <w:lang w:val="uk-UA" w:eastAsia="en-US"/>
    </w:rPr>
  </w:style>
  <w:style w:type="table" w:customStyle="1" w:styleId="1">
    <w:name w:val="Сітка таблиці1"/>
    <w:basedOn w:val="a1"/>
    <w:next w:val="a7"/>
    <w:uiPriority w:val="59"/>
    <w:rsid w:val="00F36FEB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4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0BC77-2F86-4AFF-A8E7-5292219A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1789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54</cp:revision>
  <cp:lastPrinted>2025-08-26T13:54:00Z</cp:lastPrinted>
  <dcterms:created xsi:type="dcterms:W3CDTF">2021-09-02T08:12:00Z</dcterms:created>
  <dcterms:modified xsi:type="dcterms:W3CDTF">2025-08-26T13:55:00Z</dcterms:modified>
</cp:coreProperties>
</file>